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02B" w:rsidRPr="004D4BDD" w:rsidRDefault="00A2302B" w:rsidP="00871062">
      <w:pPr>
        <w:spacing w:line="240" w:lineRule="auto"/>
        <w:jc w:val="left"/>
        <w:rPr>
          <w:b/>
          <w:szCs w:val="24"/>
        </w:rPr>
      </w:pPr>
      <w:r w:rsidRPr="003B07CE">
        <w:rPr>
          <w:b/>
          <w:szCs w:val="24"/>
        </w:rPr>
        <w:t>УДК</w:t>
      </w:r>
      <w:r w:rsidR="00A731FA" w:rsidRPr="004D4BDD">
        <w:rPr>
          <w:b/>
          <w:szCs w:val="24"/>
        </w:rPr>
        <w:t xml:space="preserve"> </w:t>
      </w:r>
      <w:r w:rsidR="002C453A" w:rsidRPr="004D4BDD">
        <w:rPr>
          <w:b/>
          <w:szCs w:val="24"/>
        </w:rPr>
        <w:t>550.837.31</w:t>
      </w:r>
    </w:p>
    <w:p w:rsidR="00786E58" w:rsidRPr="004D4BDD" w:rsidRDefault="00786E58" w:rsidP="00871062">
      <w:pPr>
        <w:spacing w:line="240" w:lineRule="auto"/>
        <w:jc w:val="left"/>
        <w:rPr>
          <w:b/>
          <w:szCs w:val="24"/>
        </w:rPr>
      </w:pPr>
    </w:p>
    <w:p w:rsidR="009E3ED1" w:rsidRPr="003B07CE" w:rsidRDefault="009E3ED1" w:rsidP="00871062">
      <w:pPr>
        <w:spacing w:line="240" w:lineRule="auto"/>
        <w:jc w:val="center"/>
        <w:rPr>
          <w:b/>
          <w:szCs w:val="24"/>
        </w:rPr>
      </w:pPr>
      <w:r w:rsidRPr="003B07CE">
        <w:rPr>
          <w:b/>
          <w:szCs w:val="24"/>
        </w:rPr>
        <w:t xml:space="preserve">Мониторинговый контроль физического состояния среды методами электрометрии на потенциально-опасных участках образования деформаций земной поверхности </w:t>
      </w:r>
    </w:p>
    <w:p w:rsidR="004C38C9" w:rsidRPr="003B07CE" w:rsidRDefault="004C38C9" w:rsidP="00871062">
      <w:pPr>
        <w:spacing w:line="240" w:lineRule="auto"/>
        <w:jc w:val="right"/>
        <w:rPr>
          <w:szCs w:val="24"/>
        </w:rPr>
      </w:pPr>
      <w:r w:rsidRPr="003B07CE">
        <w:rPr>
          <w:szCs w:val="24"/>
        </w:rPr>
        <w:t>Жуков А.А.</w:t>
      </w:r>
      <w:r w:rsidR="009E3ED1" w:rsidRPr="003B07CE">
        <w:rPr>
          <w:szCs w:val="24"/>
        </w:rPr>
        <w:t xml:space="preserve">, Колесников В.П., </w:t>
      </w:r>
      <w:proofErr w:type="spellStart"/>
      <w:r w:rsidR="009E3ED1" w:rsidRPr="003B07CE">
        <w:rPr>
          <w:szCs w:val="24"/>
        </w:rPr>
        <w:t>Ласкина</w:t>
      </w:r>
      <w:proofErr w:type="spellEnd"/>
      <w:r w:rsidR="009E3ED1" w:rsidRPr="003B07CE">
        <w:rPr>
          <w:szCs w:val="24"/>
        </w:rPr>
        <w:t xml:space="preserve"> Т.А.</w:t>
      </w:r>
    </w:p>
    <w:p w:rsidR="000213F6" w:rsidRPr="003B07CE" w:rsidRDefault="000213F6" w:rsidP="00871062">
      <w:pPr>
        <w:spacing w:line="240" w:lineRule="auto"/>
        <w:ind w:firstLine="709"/>
        <w:rPr>
          <w:b/>
          <w:i/>
          <w:szCs w:val="24"/>
        </w:rPr>
      </w:pPr>
    </w:p>
    <w:p w:rsidR="009E3ED1" w:rsidRPr="007E59B9" w:rsidRDefault="009E3ED1" w:rsidP="001C183F">
      <w:pPr>
        <w:spacing w:line="240" w:lineRule="auto"/>
        <w:rPr>
          <w:i/>
          <w:szCs w:val="24"/>
        </w:rPr>
      </w:pPr>
      <w:r w:rsidRPr="003B07CE">
        <w:rPr>
          <w:b/>
          <w:i/>
          <w:szCs w:val="24"/>
        </w:rPr>
        <w:t xml:space="preserve">Аннотация. </w:t>
      </w:r>
      <w:r w:rsidR="000213F6" w:rsidRPr="003B07CE">
        <w:rPr>
          <w:i/>
          <w:szCs w:val="24"/>
        </w:rPr>
        <w:t xml:space="preserve">Рассмотрены способы и технология мониторингового контроля физического состояния геологической среды в условиях соляного месторождения в целях прогноза возможных </w:t>
      </w:r>
      <w:r w:rsidR="005A3EFB" w:rsidRPr="003B07CE">
        <w:rPr>
          <w:i/>
          <w:szCs w:val="24"/>
        </w:rPr>
        <w:t>провальных явлений</w:t>
      </w:r>
      <w:r w:rsidR="000213F6" w:rsidRPr="003B07CE">
        <w:rPr>
          <w:i/>
          <w:szCs w:val="24"/>
        </w:rPr>
        <w:t>. Технология основана на использовани</w:t>
      </w:r>
      <w:r w:rsidR="001C183F" w:rsidRPr="003B07CE">
        <w:rPr>
          <w:i/>
          <w:szCs w:val="24"/>
        </w:rPr>
        <w:t>и</w:t>
      </w:r>
      <w:r w:rsidR="000213F6" w:rsidRPr="003B07CE">
        <w:rPr>
          <w:i/>
          <w:szCs w:val="24"/>
        </w:rPr>
        <w:t xml:space="preserve"> периодического обследования территории методом электричес</w:t>
      </w:r>
      <w:r w:rsidR="003773C9" w:rsidRPr="003B07CE">
        <w:rPr>
          <w:i/>
          <w:szCs w:val="24"/>
        </w:rPr>
        <w:t>кого зондирования в комплексе с</w:t>
      </w:r>
      <w:r w:rsidR="000213F6" w:rsidRPr="003B07CE">
        <w:rPr>
          <w:i/>
          <w:szCs w:val="24"/>
        </w:rPr>
        <w:t xml:space="preserve"> дистанционными наблюдениями на выявленных наиболее опасных участках. </w:t>
      </w:r>
      <w:r w:rsidR="008A014E" w:rsidRPr="008A014E">
        <w:rPr>
          <w:i/>
          <w:szCs w:val="24"/>
        </w:rPr>
        <w:t>Дистанционная система мониторинговых наблюдений реализована на основе использования геометрического принципа зондирования с многоканальным площадным измерением возбуждаемого электрического поля, позволяя при неизменном положении электродов измерительной установки осуществлять контроль физического состояния пород, залегающих в разных интервалах эффективных глубин. Регистрация сигнала при этом осуществляется за пределами опасной зоны с помощью системы проводной связи и коммутатора переключения каналов.</w:t>
      </w:r>
      <w:r w:rsidR="008A014E">
        <w:rPr>
          <w:szCs w:val="24"/>
        </w:rPr>
        <w:t xml:space="preserve"> </w:t>
      </w:r>
      <w:r w:rsidR="000213F6" w:rsidRPr="003B07CE">
        <w:rPr>
          <w:i/>
          <w:szCs w:val="24"/>
        </w:rPr>
        <w:t>Н</w:t>
      </w:r>
      <w:r w:rsidR="003773C9" w:rsidRPr="003B07CE">
        <w:rPr>
          <w:i/>
          <w:szCs w:val="24"/>
        </w:rPr>
        <w:t>а практическом примере показана</w:t>
      </w:r>
      <w:r w:rsidR="000213F6" w:rsidRPr="003B07CE">
        <w:rPr>
          <w:i/>
          <w:szCs w:val="24"/>
        </w:rPr>
        <w:t xml:space="preserve"> информативность получаемых результатов при повышенной экономической эффективности и снижении риска выполнения полевых наблюдений.</w:t>
      </w:r>
      <w:r w:rsidR="00E02DC2" w:rsidRPr="00E02DC2">
        <w:rPr>
          <w:i/>
          <w:szCs w:val="24"/>
        </w:rPr>
        <w:t xml:space="preserve"> </w:t>
      </w:r>
      <w:r w:rsidR="007E59B9">
        <w:rPr>
          <w:i/>
          <w:szCs w:val="24"/>
        </w:rPr>
        <w:t>При анализе пространственно-временного характера изменения сопротивления выявлено, что н</w:t>
      </w:r>
      <w:r w:rsidR="00E02DC2">
        <w:rPr>
          <w:i/>
          <w:szCs w:val="24"/>
        </w:rPr>
        <w:t xml:space="preserve">аиболее информативными при выделении потенциально опасных областей в данном случае являются динамические параметры, </w:t>
      </w:r>
      <w:r w:rsidR="007E59B9">
        <w:rPr>
          <w:i/>
          <w:szCs w:val="24"/>
        </w:rPr>
        <w:t>в частности,</w:t>
      </w:r>
      <w:r w:rsidR="00E02DC2">
        <w:rPr>
          <w:i/>
          <w:szCs w:val="24"/>
        </w:rPr>
        <w:t xml:space="preserve"> скорость изменения </w:t>
      </w:r>
      <w:r w:rsidR="007E59B9">
        <w:rPr>
          <w:i/>
          <w:szCs w:val="24"/>
        </w:rPr>
        <w:t xml:space="preserve">электрического </w:t>
      </w:r>
      <w:r w:rsidR="00E02DC2">
        <w:rPr>
          <w:i/>
          <w:szCs w:val="24"/>
        </w:rPr>
        <w:t>сопротивления, котор</w:t>
      </w:r>
      <w:r w:rsidR="007E59B9">
        <w:rPr>
          <w:i/>
          <w:szCs w:val="24"/>
        </w:rPr>
        <w:t>ая</w:t>
      </w:r>
      <w:r w:rsidR="00E02DC2">
        <w:rPr>
          <w:i/>
          <w:szCs w:val="24"/>
        </w:rPr>
        <w:t xml:space="preserve"> позволя</w:t>
      </w:r>
      <w:r w:rsidR="007E59B9">
        <w:rPr>
          <w:i/>
          <w:szCs w:val="24"/>
        </w:rPr>
        <w:t>е</w:t>
      </w:r>
      <w:r w:rsidR="00E02DC2">
        <w:rPr>
          <w:i/>
          <w:szCs w:val="24"/>
        </w:rPr>
        <w:t xml:space="preserve">т судить о наличии активных </w:t>
      </w:r>
      <w:r w:rsidR="00E02DC2" w:rsidRPr="007E59B9">
        <w:rPr>
          <w:i/>
          <w:szCs w:val="24"/>
        </w:rPr>
        <w:t>геологических процессов на исследуемой территории.</w:t>
      </w:r>
      <w:r w:rsidR="007E59B9" w:rsidRPr="007E59B9">
        <w:rPr>
          <w:i/>
          <w:szCs w:val="24"/>
        </w:rPr>
        <w:t xml:space="preserve"> </w:t>
      </w:r>
      <w:r w:rsidR="008A014E">
        <w:rPr>
          <w:i/>
          <w:szCs w:val="24"/>
        </w:rPr>
        <w:t>Показано, что п</w:t>
      </w:r>
      <w:r w:rsidR="007E59B9" w:rsidRPr="007E59B9">
        <w:rPr>
          <w:i/>
          <w:szCs w:val="24"/>
        </w:rPr>
        <w:t>олученные материалы мониторинговых наблюдений согласую</w:t>
      </w:r>
      <w:r w:rsidR="007E59B9">
        <w:rPr>
          <w:i/>
          <w:szCs w:val="24"/>
        </w:rPr>
        <w:t>т</w:t>
      </w:r>
      <w:r w:rsidR="007E59B9" w:rsidRPr="007E59B9">
        <w:rPr>
          <w:i/>
          <w:szCs w:val="24"/>
        </w:rPr>
        <w:t>ся с результатами геодезического контроля</w:t>
      </w:r>
      <w:r w:rsidR="007E59B9">
        <w:rPr>
          <w:i/>
          <w:szCs w:val="24"/>
        </w:rPr>
        <w:t xml:space="preserve"> и</w:t>
      </w:r>
      <w:r w:rsidR="007E59B9" w:rsidRPr="007E59B9">
        <w:rPr>
          <w:i/>
          <w:szCs w:val="24"/>
        </w:rPr>
        <w:t xml:space="preserve"> позвол</w:t>
      </w:r>
      <w:r w:rsidR="007E59B9">
        <w:rPr>
          <w:i/>
          <w:szCs w:val="24"/>
        </w:rPr>
        <w:t>яют</w:t>
      </w:r>
      <w:r w:rsidR="007E59B9" w:rsidRPr="007E59B9">
        <w:rPr>
          <w:i/>
          <w:szCs w:val="24"/>
        </w:rPr>
        <w:t xml:space="preserve"> получить информацию о характере изменения напряженно-деформированного состояния горного массива, необходимую для прогнозной оценки опасности рассматриваемой территории и возможности дискретных оседаний на ней.</w:t>
      </w:r>
    </w:p>
    <w:p w:rsidR="009E3ED1" w:rsidRPr="003B07CE" w:rsidRDefault="000213F6" w:rsidP="001C183F">
      <w:pPr>
        <w:spacing w:line="240" w:lineRule="auto"/>
        <w:rPr>
          <w:szCs w:val="24"/>
        </w:rPr>
      </w:pPr>
      <w:proofErr w:type="gramStart"/>
      <w:r w:rsidRPr="003B07CE">
        <w:rPr>
          <w:b/>
          <w:i/>
          <w:szCs w:val="24"/>
        </w:rPr>
        <w:t>Ключевые слова:</w:t>
      </w:r>
      <w:r w:rsidR="009E3ED1" w:rsidRPr="003B07CE">
        <w:rPr>
          <w:szCs w:val="24"/>
        </w:rPr>
        <w:t xml:space="preserve"> </w:t>
      </w:r>
      <w:r w:rsidRPr="003B07CE">
        <w:rPr>
          <w:i/>
          <w:szCs w:val="24"/>
        </w:rPr>
        <w:t xml:space="preserve">мониторинг, соляной карст, электрическое зондирование, </w:t>
      </w:r>
      <w:r w:rsidRPr="008A014E">
        <w:rPr>
          <w:i/>
          <w:szCs w:val="24"/>
        </w:rPr>
        <w:t>дистанционные наблюдения</w:t>
      </w:r>
      <w:r w:rsidR="002722B2" w:rsidRPr="008A014E">
        <w:rPr>
          <w:i/>
          <w:szCs w:val="24"/>
        </w:rPr>
        <w:t xml:space="preserve">, </w:t>
      </w:r>
      <w:r w:rsidR="008A014E" w:rsidRPr="008A014E">
        <w:rPr>
          <w:i/>
          <w:szCs w:val="24"/>
        </w:rPr>
        <w:t>технология</w:t>
      </w:r>
      <w:r w:rsidR="002722B2" w:rsidRPr="008A014E">
        <w:rPr>
          <w:i/>
          <w:szCs w:val="24"/>
        </w:rPr>
        <w:t xml:space="preserve">, провальные явления, </w:t>
      </w:r>
      <w:r w:rsidR="008A014E" w:rsidRPr="008A014E">
        <w:rPr>
          <w:i/>
          <w:szCs w:val="24"/>
        </w:rPr>
        <w:t>прогноз</w:t>
      </w:r>
      <w:r w:rsidR="002722B2" w:rsidRPr="008A014E">
        <w:rPr>
          <w:i/>
          <w:szCs w:val="24"/>
        </w:rPr>
        <w:t>.</w:t>
      </w:r>
      <w:proofErr w:type="gramEnd"/>
    </w:p>
    <w:p w:rsidR="00F85E4B" w:rsidRPr="003B07CE" w:rsidRDefault="00F85E4B" w:rsidP="00871062">
      <w:pPr>
        <w:spacing w:line="240" w:lineRule="auto"/>
        <w:ind w:firstLine="709"/>
        <w:rPr>
          <w:szCs w:val="24"/>
        </w:rPr>
      </w:pPr>
    </w:p>
    <w:p w:rsidR="000213F6" w:rsidRPr="003B07CE" w:rsidRDefault="000213F6" w:rsidP="000213F6">
      <w:pPr>
        <w:spacing w:line="240" w:lineRule="auto"/>
        <w:rPr>
          <w:szCs w:val="24"/>
        </w:rPr>
      </w:pPr>
      <w:r w:rsidRPr="003B07CE">
        <w:rPr>
          <w:szCs w:val="24"/>
        </w:rPr>
        <w:t xml:space="preserve">История освоения одного из крупнейших в мире месторождений калийных солей </w:t>
      </w:r>
      <w:r w:rsidR="003773C9" w:rsidRPr="003B07CE">
        <w:rPr>
          <w:szCs w:val="24"/>
        </w:rPr>
        <w:t>–</w:t>
      </w:r>
      <w:r w:rsidRPr="003B07CE">
        <w:rPr>
          <w:szCs w:val="24"/>
        </w:rPr>
        <w:t xml:space="preserve"> Верхнекамского калийного месторождения, началась более 80</w:t>
      </w:r>
      <w:r w:rsidR="00E402B0">
        <w:rPr>
          <w:szCs w:val="24"/>
        </w:rPr>
        <w:t> </w:t>
      </w:r>
      <w:r w:rsidRPr="003B07CE">
        <w:rPr>
          <w:szCs w:val="24"/>
        </w:rPr>
        <w:t>лет</w:t>
      </w:r>
      <w:r w:rsidR="003773C9" w:rsidRPr="003B07CE">
        <w:rPr>
          <w:szCs w:val="24"/>
        </w:rPr>
        <w:t xml:space="preserve"> назад</w:t>
      </w:r>
      <w:r w:rsidRPr="003B07CE">
        <w:rPr>
          <w:szCs w:val="24"/>
        </w:rPr>
        <w:t xml:space="preserve">. Более полувека отработка его осуществлялась достаточно успешно, </w:t>
      </w:r>
      <w:r w:rsidR="003773C9" w:rsidRPr="003B07CE">
        <w:rPr>
          <w:szCs w:val="24"/>
        </w:rPr>
        <w:t>–</w:t>
      </w:r>
      <w:r w:rsidRPr="003B07CE">
        <w:rPr>
          <w:szCs w:val="24"/>
        </w:rPr>
        <w:t xml:space="preserve"> непрерывно совершенствовалась технология производства, наращивались мощности, строились новые рудники. </w:t>
      </w:r>
    </w:p>
    <w:p w:rsidR="000213F6" w:rsidRPr="003B07CE" w:rsidRDefault="000213F6" w:rsidP="000213F6">
      <w:pPr>
        <w:spacing w:line="240" w:lineRule="auto"/>
        <w:rPr>
          <w:szCs w:val="24"/>
        </w:rPr>
      </w:pPr>
      <w:r w:rsidRPr="003B07CE">
        <w:rPr>
          <w:szCs w:val="24"/>
        </w:rPr>
        <w:t>Первая крупная авария на месторождения произошла летом 1986</w:t>
      </w:r>
      <w:r w:rsidR="003773C9" w:rsidRPr="003B07CE">
        <w:rPr>
          <w:szCs w:val="24"/>
        </w:rPr>
        <w:t> </w:t>
      </w:r>
      <w:r w:rsidRPr="003B07CE">
        <w:rPr>
          <w:szCs w:val="24"/>
        </w:rPr>
        <w:t xml:space="preserve">года, </w:t>
      </w:r>
      <w:r w:rsidR="00D8534A" w:rsidRPr="003B07CE">
        <w:rPr>
          <w:szCs w:val="24"/>
        </w:rPr>
        <w:t>на руднике БКПРУ-3 в городе Березники</w:t>
      </w:r>
      <w:r w:rsidRPr="003B07CE">
        <w:rPr>
          <w:szCs w:val="24"/>
        </w:rPr>
        <w:t xml:space="preserve">. В результате нарушения водозащитной толщи и прорыва </w:t>
      </w:r>
      <w:r w:rsidR="00D8534A" w:rsidRPr="003B07CE">
        <w:rPr>
          <w:szCs w:val="24"/>
        </w:rPr>
        <w:t xml:space="preserve">в шахту </w:t>
      </w:r>
      <w:r w:rsidRPr="003B07CE">
        <w:rPr>
          <w:szCs w:val="24"/>
        </w:rPr>
        <w:t xml:space="preserve">подземных вод, вызывающих интенсивное растворение соляных пород, через девять месяцев произошло обрушение </w:t>
      </w:r>
      <w:r w:rsidR="00E402B0">
        <w:rPr>
          <w:szCs w:val="24"/>
        </w:rPr>
        <w:t xml:space="preserve">горных </w:t>
      </w:r>
      <w:r w:rsidRPr="003B07CE">
        <w:rPr>
          <w:szCs w:val="24"/>
        </w:rPr>
        <w:t xml:space="preserve">пород с </w:t>
      </w:r>
      <w:r w:rsidR="00D8534A" w:rsidRPr="003B07CE">
        <w:rPr>
          <w:szCs w:val="24"/>
        </w:rPr>
        <w:t>образование</w:t>
      </w:r>
      <w:r w:rsidR="005A3EFB" w:rsidRPr="003B07CE">
        <w:rPr>
          <w:szCs w:val="24"/>
        </w:rPr>
        <w:t>м</w:t>
      </w:r>
      <w:r w:rsidR="00D8534A" w:rsidRPr="003B07CE">
        <w:rPr>
          <w:szCs w:val="24"/>
        </w:rPr>
        <w:t xml:space="preserve"> на поверхности </w:t>
      </w:r>
      <w:r w:rsidRPr="003B07CE">
        <w:rPr>
          <w:szCs w:val="24"/>
        </w:rPr>
        <w:t>провальной воронки глубиной порядка 100</w:t>
      </w:r>
      <w:r w:rsidR="003773C9" w:rsidRPr="003B07CE">
        <w:rPr>
          <w:szCs w:val="24"/>
        </w:rPr>
        <w:t> </w:t>
      </w:r>
      <w:r w:rsidRPr="003B07CE">
        <w:rPr>
          <w:szCs w:val="24"/>
        </w:rPr>
        <w:t>м и диаметром 120</w:t>
      </w:r>
      <w:r w:rsidR="003773C9" w:rsidRPr="003B07CE">
        <w:rPr>
          <w:szCs w:val="24"/>
        </w:rPr>
        <w:t>–</w:t>
      </w:r>
      <w:r w:rsidRPr="003B07CE">
        <w:rPr>
          <w:szCs w:val="24"/>
        </w:rPr>
        <w:t>150</w:t>
      </w:r>
      <w:r w:rsidR="003773C9" w:rsidRPr="003B07CE">
        <w:rPr>
          <w:szCs w:val="24"/>
        </w:rPr>
        <w:t> </w:t>
      </w:r>
      <w:r w:rsidRPr="003B07CE">
        <w:rPr>
          <w:szCs w:val="24"/>
        </w:rPr>
        <w:t xml:space="preserve">м. </w:t>
      </w:r>
    </w:p>
    <w:p w:rsidR="000213F6" w:rsidRPr="003B07CE" w:rsidRDefault="000213F6" w:rsidP="000213F6">
      <w:pPr>
        <w:spacing w:line="240" w:lineRule="auto"/>
        <w:rPr>
          <w:szCs w:val="24"/>
        </w:rPr>
      </w:pPr>
      <w:r w:rsidRPr="003B07CE">
        <w:rPr>
          <w:szCs w:val="24"/>
        </w:rPr>
        <w:t>Аналогичное событие повторилось в 2006</w:t>
      </w:r>
      <w:r w:rsidR="003773C9" w:rsidRPr="003B07CE">
        <w:rPr>
          <w:szCs w:val="24"/>
        </w:rPr>
        <w:t> </w:t>
      </w:r>
      <w:r w:rsidRPr="003B07CE">
        <w:rPr>
          <w:szCs w:val="24"/>
        </w:rPr>
        <w:t xml:space="preserve">году. В конце октября был зафиксирован повышенный приток рассола в одной из выработок БКПРУ-1. Несмотря на все </w:t>
      </w:r>
      <w:proofErr w:type="gramStart"/>
      <w:r w:rsidRPr="003B07CE">
        <w:rPr>
          <w:szCs w:val="24"/>
        </w:rPr>
        <w:t>предпринятые меры</w:t>
      </w:r>
      <w:proofErr w:type="gramEnd"/>
      <w:r w:rsidR="00E402B0">
        <w:rPr>
          <w:szCs w:val="24"/>
        </w:rPr>
        <w:t>,</w:t>
      </w:r>
      <w:r w:rsidRPr="003B07CE">
        <w:rPr>
          <w:szCs w:val="24"/>
        </w:rPr>
        <w:t xml:space="preserve"> спасти рудник не удалось, и он был затоплен. </w:t>
      </w:r>
    </w:p>
    <w:p w:rsidR="000213F6" w:rsidRPr="003B07CE" w:rsidRDefault="000213F6" w:rsidP="000213F6">
      <w:pPr>
        <w:spacing w:line="240" w:lineRule="auto"/>
        <w:rPr>
          <w:szCs w:val="24"/>
        </w:rPr>
      </w:pPr>
      <w:r w:rsidRPr="003B07CE">
        <w:rPr>
          <w:szCs w:val="24"/>
        </w:rPr>
        <w:t>Последствия второй аварии оказались весьма катастрофичными по сравнению с первой аварией, поскольку шахтное поле БКПРУ-1 в отличие от БКПРУ-3 большей своей частью</w:t>
      </w:r>
      <w:r w:rsidR="003773C9" w:rsidRPr="003B07CE">
        <w:rPr>
          <w:szCs w:val="24"/>
        </w:rPr>
        <w:t xml:space="preserve"> расположено под территорией </w:t>
      </w:r>
      <w:proofErr w:type="gramStart"/>
      <w:r w:rsidR="003773C9" w:rsidRPr="003B07CE">
        <w:rPr>
          <w:szCs w:val="24"/>
        </w:rPr>
        <w:t>г</w:t>
      </w:r>
      <w:proofErr w:type="gramEnd"/>
      <w:r w:rsidR="003773C9" w:rsidRPr="003B07CE">
        <w:rPr>
          <w:szCs w:val="24"/>
        </w:rPr>
        <w:t>. </w:t>
      </w:r>
      <w:r w:rsidRPr="003B07CE">
        <w:rPr>
          <w:szCs w:val="24"/>
        </w:rPr>
        <w:t>Березники, а время его эксплуатации (более 70</w:t>
      </w:r>
      <w:r w:rsidR="003773C9" w:rsidRPr="003B07CE">
        <w:rPr>
          <w:szCs w:val="24"/>
        </w:rPr>
        <w:t> </w:t>
      </w:r>
      <w:r w:rsidRPr="003B07CE">
        <w:rPr>
          <w:szCs w:val="24"/>
        </w:rPr>
        <w:t xml:space="preserve">лет) и, соответственно, объем отработанного пространства, примерно в пять раз </w:t>
      </w:r>
      <w:r w:rsidR="003773C9" w:rsidRPr="003B07CE">
        <w:rPr>
          <w:szCs w:val="24"/>
        </w:rPr>
        <w:t>превышают данные показатели</w:t>
      </w:r>
      <w:r w:rsidRPr="003B07CE">
        <w:rPr>
          <w:szCs w:val="24"/>
        </w:rPr>
        <w:t xml:space="preserve"> для рудника БКПРУ-3. Через год после затопления БКПРУ-1 </w:t>
      </w:r>
      <w:r w:rsidR="00D8534A" w:rsidRPr="003B07CE">
        <w:rPr>
          <w:szCs w:val="24"/>
        </w:rPr>
        <w:t>в месте прорыва вод в рудник,</w:t>
      </w:r>
      <w:r w:rsidRPr="003B07CE">
        <w:rPr>
          <w:szCs w:val="24"/>
        </w:rPr>
        <w:t xml:space="preserve"> образовался первый провал, в 2010</w:t>
      </w:r>
      <w:r w:rsidR="003773C9" w:rsidRPr="003B07CE">
        <w:rPr>
          <w:szCs w:val="24"/>
        </w:rPr>
        <w:t> </w:t>
      </w:r>
      <w:r w:rsidRPr="003B07CE">
        <w:rPr>
          <w:szCs w:val="24"/>
        </w:rPr>
        <w:t xml:space="preserve">г. </w:t>
      </w:r>
      <w:r w:rsidR="003773C9" w:rsidRPr="003B07CE">
        <w:rPr>
          <w:szCs w:val="24"/>
        </w:rPr>
        <w:t>–</w:t>
      </w:r>
      <w:r w:rsidRPr="003B07CE">
        <w:rPr>
          <w:szCs w:val="24"/>
        </w:rPr>
        <w:t xml:space="preserve"> второй в районе</w:t>
      </w:r>
      <w:proofErr w:type="gramStart"/>
      <w:r w:rsidRPr="003B07CE">
        <w:rPr>
          <w:szCs w:val="24"/>
        </w:rPr>
        <w:t xml:space="preserve"> Ж</w:t>
      </w:r>
      <w:proofErr w:type="gramEnd"/>
      <w:r w:rsidRPr="003B07CE">
        <w:rPr>
          <w:szCs w:val="24"/>
        </w:rPr>
        <w:t>/Д стации г.</w:t>
      </w:r>
      <w:r w:rsidR="003773C9" w:rsidRPr="003B07CE">
        <w:rPr>
          <w:szCs w:val="24"/>
        </w:rPr>
        <w:t> </w:t>
      </w:r>
      <w:r w:rsidRPr="003B07CE">
        <w:rPr>
          <w:szCs w:val="24"/>
        </w:rPr>
        <w:t>Березники и в 2011</w:t>
      </w:r>
      <w:r w:rsidR="003773C9" w:rsidRPr="003B07CE">
        <w:rPr>
          <w:szCs w:val="24"/>
        </w:rPr>
        <w:t> </w:t>
      </w:r>
      <w:r w:rsidRPr="003B07CE">
        <w:rPr>
          <w:szCs w:val="24"/>
        </w:rPr>
        <w:t xml:space="preserve">г. </w:t>
      </w:r>
      <w:r w:rsidR="003773C9" w:rsidRPr="003B07CE">
        <w:rPr>
          <w:szCs w:val="24"/>
        </w:rPr>
        <w:t>–</w:t>
      </w:r>
      <w:r w:rsidRPr="003B07CE">
        <w:rPr>
          <w:szCs w:val="24"/>
        </w:rPr>
        <w:t xml:space="preserve"> третий провал в районе </w:t>
      </w:r>
      <w:proofErr w:type="spellStart"/>
      <w:r w:rsidRPr="003B07CE">
        <w:rPr>
          <w:szCs w:val="24"/>
        </w:rPr>
        <w:t>промплощадки</w:t>
      </w:r>
      <w:proofErr w:type="spellEnd"/>
      <w:r w:rsidRPr="003B07CE">
        <w:rPr>
          <w:szCs w:val="24"/>
        </w:rPr>
        <w:t xml:space="preserve"> БШСУ. Все это потребовало </w:t>
      </w:r>
      <w:r w:rsidRPr="003B07CE">
        <w:rPr>
          <w:szCs w:val="24"/>
        </w:rPr>
        <w:lastRenderedPageBreak/>
        <w:t>интенсификаци</w:t>
      </w:r>
      <w:r w:rsidR="003773C9" w:rsidRPr="003B07CE">
        <w:rPr>
          <w:szCs w:val="24"/>
        </w:rPr>
        <w:t>и</w:t>
      </w:r>
      <w:r w:rsidRPr="003B07CE">
        <w:rPr>
          <w:szCs w:val="24"/>
        </w:rPr>
        <w:t xml:space="preserve"> развития различных методов контроля наиболее учитывающих физико-геологические особенности территории рудника. </w:t>
      </w:r>
    </w:p>
    <w:p w:rsidR="000213F6" w:rsidRPr="003B07CE" w:rsidRDefault="000213F6" w:rsidP="000213F6">
      <w:pPr>
        <w:tabs>
          <w:tab w:val="left" w:pos="0"/>
        </w:tabs>
        <w:spacing w:line="240" w:lineRule="auto"/>
        <w:rPr>
          <w:szCs w:val="24"/>
        </w:rPr>
      </w:pPr>
      <w:r w:rsidRPr="003B07CE">
        <w:rPr>
          <w:szCs w:val="24"/>
        </w:rPr>
        <w:t xml:space="preserve">Для своевременного </w:t>
      </w:r>
      <w:proofErr w:type="gramStart"/>
      <w:r w:rsidRPr="003B07CE">
        <w:rPr>
          <w:szCs w:val="24"/>
        </w:rPr>
        <w:t>контроля за</w:t>
      </w:r>
      <w:proofErr w:type="gramEnd"/>
      <w:r w:rsidRPr="003B07CE">
        <w:rPr>
          <w:szCs w:val="24"/>
        </w:rPr>
        <w:t xml:space="preserve"> ситуацией в границах горного отвода и зоны влияния затопленного рудника на объекты инфраструктуры города Березники, ведется мониторинг с применением </w:t>
      </w:r>
      <w:proofErr w:type="spellStart"/>
      <w:r w:rsidRPr="003B07CE">
        <w:rPr>
          <w:szCs w:val="24"/>
        </w:rPr>
        <w:t>геомеханических</w:t>
      </w:r>
      <w:proofErr w:type="spellEnd"/>
      <w:r w:rsidRPr="003B07CE">
        <w:rPr>
          <w:szCs w:val="24"/>
        </w:rPr>
        <w:t xml:space="preserve">, геофизических, геохимических и других технологий. Потенциально-опасные участки при необходимости </w:t>
      </w:r>
      <w:proofErr w:type="gramStart"/>
      <w:r w:rsidRPr="003B07CE">
        <w:rPr>
          <w:szCs w:val="24"/>
        </w:rPr>
        <w:t>расселяются</w:t>
      </w:r>
      <w:proofErr w:type="gramEnd"/>
      <w:r w:rsidRPr="003B07CE">
        <w:rPr>
          <w:szCs w:val="24"/>
        </w:rPr>
        <w:t xml:space="preserve"> и доступ людей в них запрещается.</w:t>
      </w:r>
    </w:p>
    <w:p w:rsidR="000213F6" w:rsidRPr="003B07CE" w:rsidRDefault="000213F6" w:rsidP="000213F6">
      <w:pPr>
        <w:tabs>
          <w:tab w:val="left" w:pos="0"/>
        </w:tabs>
        <w:spacing w:line="240" w:lineRule="auto"/>
        <w:rPr>
          <w:szCs w:val="24"/>
        </w:rPr>
      </w:pPr>
      <w:r w:rsidRPr="003B07CE">
        <w:rPr>
          <w:szCs w:val="24"/>
        </w:rPr>
        <w:t>Особое место в наборе перечисленных методов занимает геофизический мониторинг, позволяющий выявлять негативные процессы на ранней стадии, т.е. процессы</w:t>
      </w:r>
      <w:r w:rsidR="003773C9" w:rsidRPr="003B07CE">
        <w:rPr>
          <w:szCs w:val="24"/>
        </w:rPr>
        <w:t>,</w:t>
      </w:r>
      <w:r w:rsidRPr="003B07CE">
        <w:rPr>
          <w:szCs w:val="24"/>
        </w:rPr>
        <w:t xml:space="preserve"> последствия которых еще не находят своего отражения на дневной поверхности.</w:t>
      </w:r>
      <w:r w:rsidR="003773C9" w:rsidRPr="003B07CE">
        <w:rPr>
          <w:szCs w:val="24"/>
        </w:rPr>
        <w:t xml:space="preserve"> В настоящее время применение геофизического мониторинга природных и техногенных процессов актуально во многих областях науки и хозяйственной деятельности человека</w:t>
      </w:r>
      <w:r w:rsidR="00035CCA" w:rsidRPr="003B07CE">
        <w:rPr>
          <w:szCs w:val="24"/>
        </w:rPr>
        <w:t xml:space="preserve"> [</w:t>
      </w:r>
      <w:r w:rsidR="0011398D" w:rsidRPr="003B07CE">
        <w:rPr>
          <w:szCs w:val="24"/>
        </w:rPr>
        <w:t>1, 3, 7</w:t>
      </w:r>
      <w:r w:rsidR="00035CCA" w:rsidRPr="003B07CE">
        <w:rPr>
          <w:szCs w:val="24"/>
        </w:rPr>
        <w:t>].</w:t>
      </w:r>
    </w:p>
    <w:p w:rsidR="000213F6" w:rsidRPr="003B07CE" w:rsidRDefault="000213F6" w:rsidP="000213F6">
      <w:pPr>
        <w:spacing w:line="240" w:lineRule="auto"/>
        <w:rPr>
          <w:szCs w:val="24"/>
        </w:rPr>
      </w:pPr>
      <w:r w:rsidRPr="003B07CE">
        <w:rPr>
          <w:szCs w:val="24"/>
        </w:rPr>
        <w:t>В данной работе приведены результаты исследований по разработке и практическому применению технологии мониторингового контроля физического состояния среды, основанной на использовании методов электрометрии.</w:t>
      </w:r>
    </w:p>
    <w:p w:rsidR="000213F6" w:rsidRPr="003B07CE" w:rsidRDefault="000213F6" w:rsidP="000213F6">
      <w:pPr>
        <w:spacing w:line="240" w:lineRule="auto"/>
        <w:rPr>
          <w:szCs w:val="24"/>
        </w:rPr>
      </w:pPr>
      <w:r w:rsidRPr="003B07CE">
        <w:rPr>
          <w:szCs w:val="24"/>
        </w:rPr>
        <w:t xml:space="preserve">Потенциальные возможности и перспективы их применения в условиях соляного месторождения обосновываются следующими факторами. </w:t>
      </w:r>
    </w:p>
    <w:p w:rsidR="000213F6" w:rsidRPr="003B07CE" w:rsidRDefault="000213F6" w:rsidP="000213F6">
      <w:pPr>
        <w:tabs>
          <w:tab w:val="left" w:pos="0"/>
        </w:tabs>
        <w:spacing w:line="240" w:lineRule="auto"/>
        <w:rPr>
          <w:szCs w:val="24"/>
        </w:rPr>
      </w:pPr>
      <w:r w:rsidRPr="003B07CE">
        <w:rPr>
          <w:szCs w:val="24"/>
        </w:rPr>
        <w:t>Известно, что провалы на территории г.</w:t>
      </w:r>
      <w:r w:rsidR="00035CCA" w:rsidRPr="003B07CE">
        <w:rPr>
          <w:szCs w:val="24"/>
        </w:rPr>
        <w:t> </w:t>
      </w:r>
      <w:r w:rsidRPr="003B07CE">
        <w:rPr>
          <w:szCs w:val="24"/>
        </w:rPr>
        <w:t xml:space="preserve">Березники образуются вследствие </w:t>
      </w:r>
      <w:proofErr w:type="gramStart"/>
      <w:r w:rsidRPr="003B07CE">
        <w:rPr>
          <w:szCs w:val="24"/>
        </w:rPr>
        <w:t>соляного</w:t>
      </w:r>
      <w:proofErr w:type="gramEnd"/>
      <w:r w:rsidRPr="003B07CE">
        <w:rPr>
          <w:szCs w:val="24"/>
        </w:rPr>
        <w:t xml:space="preserve"> </w:t>
      </w:r>
      <w:proofErr w:type="spellStart"/>
      <w:r w:rsidRPr="003B07CE">
        <w:rPr>
          <w:szCs w:val="24"/>
        </w:rPr>
        <w:t>карстообразования</w:t>
      </w:r>
      <w:proofErr w:type="spellEnd"/>
      <w:r w:rsidR="00035CCA" w:rsidRPr="003B07CE">
        <w:rPr>
          <w:szCs w:val="24"/>
        </w:rPr>
        <w:t xml:space="preserve"> [</w:t>
      </w:r>
      <w:r w:rsidR="0011398D" w:rsidRPr="003B07CE">
        <w:rPr>
          <w:szCs w:val="24"/>
        </w:rPr>
        <w:t>6</w:t>
      </w:r>
      <w:r w:rsidR="00035CCA" w:rsidRPr="003B07CE">
        <w:rPr>
          <w:szCs w:val="24"/>
        </w:rPr>
        <w:t>]</w:t>
      </w:r>
      <w:r w:rsidRPr="003B07CE">
        <w:rPr>
          <w:szCs w:val="24"/>
        </w:rPr>
        <w:t>. После затопления рудника начинается процесс выщелачивания целиков, в результате которого происходит обрушение кровли выработки и начинается процесс разрушения вышележащих слоев. При наличии достаточного объема ненасыщенного рассола этот процесс будет продолжаться</w:t>
      </w:r>
      <w:r w:rsidR="00D8534A" w:rsidRPr="003B07CE">
        <w:rPr>
          <w:szCs w:val="24"/>
        </w:rPr>
        <w:t>,</w:t>
      </w:r>
      <w:r w:rsidRPr="003B07CE">
        <w:rPr>
          <w:szCs w:val="24"/>
        </w:rPr>
        <w:t xml:space="preserve"> с постепенным нарушением </w:t>
      </w:r>
      <w:proofErr w:type="spellStart"/>
      <w:r w:rsidRPr="003B07CE">
        <w:rPr>
          <w:szCs w:val="24"/>
        </w:rPr>
        <w:t>сплошности</w:t>
      </w:r>
      <w:proofErr w:type="spellEnd"/>
      <w:r w:rsidRPr="003B07CE">
        <w:rPr>
          <w:szCs w:val="24"/>
        </w:rPr>
        <w:t xml:space="preserve"> </w:t>
      </w:r>
      <w:r w:rsidR="00035CCA" w:rsidRPr="003B07CE">
        <w:rPr>
          <w:szCs w:val="24"/>
        </w:rPr>
        <w:t>покровной каменной соли (</w:t>
      </w:r>
      <w:r w:rsidRPr="003B07CE">
        <w:rPr>
          <w:szCs w:val="24"/>
        </w:rPr>
        <w:t>ПКС</w:t>
      </w:r>
      <w:r w:rsidR="00035CCA" w:rsidRPr="003B07CE">
        <w:rPr>
          <w:szCs w:val="24"/>
        </w:rPr>
        <w:t>)</w:t>
      </w:r>
      <w:r w:rsidRPr="003B07CE">
        <w:rPr>
          <w:szCs w:val="24"/>
        </w:rPr>
        <w:t>, приводя к возможным обрушениям на участках с достаточно больши</w:t>
      </w:r>
      <w:r w:rsidR="00035CCA" w:rsidRPr="003B07CE">
        <w:rPr>
          <w:szCs w:val="24"/>
        </w:rPr>
        <w:t>ми</w:t>
      </w:r>
      <w:r w:rsidRPr="003B07CE">
        <w:rPr>
          <w:szCs w:val="24"/>
        </w:rPr>
        <w:t xml:space="preserve"> по размерам образующи</w:t>
      </w:r>
      <w:r w:rsidR="00035CCA" w:rsidRPr="003B07CE">
        <w:rPr>
          <w:szCs w:val="24"/>
        </w:rPr>
        <w:t>ми</w:t>
      </w:r>
      <w:r w:rsidRPr="003B07CE">
        <w:rPr>
          <w:szCs w:val="24"/>
        </w:rPr>
        <w:t>ся полост</w:t>
      </w:r>
      <w:r w:rsidR="00035CCA" w:rsidRPr="003B07CE">
        <w:rPr>
          <w:szCs w:val="24"/>
        </w:rPr>
        <w:t>ями</w:t>
      </w:r>
      <w:r w:rsidRPr="003B07CE">
        <w:rPr>
          <w:szCs w:val="24"/>
        </w:rPr>
        <w:t>. В первом приближении, именно нарушение ПКС можно считать индикатором опасности дискретных оседаний на территории. Расчетная схема одного из провалов, образовавшихся на БКПРУ-1, представлена на рисунке</w:t>
      </w:r>
      <w:r w:rsidR="0011398D" w:rsidRPr="003B07CE">
        <w:rPr>
          <w:szCs w:val="24"/>
          <w:lang w:val="en-US"/>
        </w:rPr>
        <w:t> </w:t>
      </w:r>
      <w:r w:rsidRPr="003B07CE">
        <w:rPr>
          <w:szCs w:val="24"/>
        </w:rPr>
        <w:t>1 [</w:t>
      </w:r>
      <w:r w:rsidR="0011398D" w:rsidRPr="003B07CE">
        <w:rPr>
          <w:szCs w:val="24"/>
        </w:rPr>
        <w:t>2</w:t>
      </w:r>
      <w:r w:rsidRPr="003B07CE">
        <w:rPr>
          <w:szCs w:val="24"/>
        </w:rPr>
        <w:t>]</w:t>
      </w:r>
      <w:r w:rsidR="00035CCA" w:rsidRPr="003B07CE">
        <w:rPr>
          <w:szCs w:val="24"/>
        </w:rPr>
        <w:t>.</w:t>
      </w:r>
    </w:p>
    <w:p w:rsidR="000213F6" w:rsidRPr="003B07CE" w:rsidRDefault="008A014E" w:rsidP="000213F6">
      <w:pPr>
        <w:tabs>
          <w:tab w:val="left" w:pos="0"/>
        </w:tabs>
        <w:spacing w:line="240" w:lineRule="auto"/>
        <w:jc w:val="center"/>
        <w:rPr>
          <w:szCs w:val="24"/>
        </w:rPr>
      </w:pPr>
      <w:r w:rsidRPr="00A62D80">
        <w:rPr>
          <w:noProof/>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47.5pt;height:195pt;visibility:visible">
            <v:imagedata r:id="rId8" o:title="Схема провала"/>
          </v:shape>
        </w:pict>
      </w:r>
    </w:p>
    <w:p w:rsidR="000213F6" w:rsidRPr="003B07CE" w:rsidRDefault="000213F6" w:rsidP="00A562B6">
      <w:pPr>
        <w:tabs>
          <w:tab w:val="left" w:pos="0"/>
        </w:tabs>
        <w:spacing w:line="240" w:lineRule="auto"/>
        <w:ind w:firstLine="0"/>
        <w:jc w:val="center"/>
        <w:rPr>
          <w:szCs w:val="24"/>
        </w:rPr>
      </w:pPr>
      <w:r w:rsidRPr="003B07CE">
        <w:rPr>
          <w:szCs w:val="24"/>
        </w:rPr>
        <w:t>Рисунок 1 – Расчетная схема провала образовавшегося в ноябре 2010 года</w:t>
      </w:r>
    </w:p>
    <w:p w:rsidR="000213F6" w:rsidRPr="003B07CE" w:rsidRDefault="000213F6" w:rsidP="000213F6">
      <w:pPr>
        <w:tabs>
          <w:tab w:val="left" w:pos="0"/>
        </w:tabs>
        <w:spacing w:line="240" w:lineRule="auto"/>
        <w:rPr>
          <w:szCs w:val="24"/>
        </w:rPr>
      </w:pPr>
    </w:p>
    <w:p w:rsidR="000213F6" w:rsidRPr="003B07CE" w:rsidRDefault="000213F6" w:rsidP="000213F6">
      <w:pPr>
        <w:tabs>
          <w:tab w:val="left" w:pos="0"/>
        </w:tabs>
        <w:spacing w:line="240" w:lineRule="auto"/>
        <w:rPr>
          <w:szCs w:val="24"/>
        </w:rPr>
      </w:pPr>
      <w:r w:rsidRPr="003B07CE">
        <w:rPr>
          <w:szCs w:val="24"/>
        </w:rPr>
        <w:t>Среди набора различных физических характеристик солей (плотнос</w:t>
      </w:r>
      <w:r w:rsidR="00035CCA" w:rsidRPr="003B07CE">
        <w:rPr>
          <w:szCs w:val="24"/>
        </w:rPr>
        <w:t>тных, упругих, механических и д</w:t>
      </w:r>
      <w:r w:rsidRPr="003B07CE">
        <w:rPr>
          <w:szCs w:val="24"/>
        </w:rPr>
        <w:t>р.) наибольшими изменениями</w:t>
      </w:r>
      <w:r w:rsidR="00D8534A" w:rsidRPr="003B07CE">
        <w:rPr>
          <w:szCs w:val="24"/>
        </w:rPr>
        <w:t xml:space="preserve"> </w:t>
      </w:r>
      <w:r w:rsidRPr="003B07CE">
        <w:rPr>
          <w:szCs w:val="24"/>
        </w:rPr>
        <w:t>характеризуется электрическое сопротивление. Это связано с тем, что в условиях естественного залегания удельное сопротивление покровных солей достаточно велико</w:t>
      </w:r>
      <w:r w:rsidR="00035CCA" w:rsidRPr="003B07CE">
        <w:rPr>
          <w:szCs w:val="24"/>
        </w:rPr>
        <w:t>:</w:t>
      </w:r>
      <w:r w:rsidRPr="003B07CE">
        <w:rPr>
          <w:szCs w:val="24"/>
        </w:rPr>
        <w:t xml:space="preserve"> от нескольких тысяч, до первых десятков тысяч </w:t>
      </w:r>
      <w:r w:rsidR="00035CCA" w:rsidRPr="003B07CE">
        <w:rPr>
          <w:szCs w:val="24"/>
        </w:rPr>
        <w:t>Ом∙</w:t>
      </w:r>
      <w:proofErr w:type="gramStart"/>
      <w:r w:rsidR="00035CCA" w:rsidRPr="003B07CE">
        <w:rPr>
          <w:szCs w:val="24"/>
        </w:rPr>
        <w:t>м</w:t>
      </w:r>
      <w:proofErr w:type="gramEnd"/>
      <w:r w:rsidR="0011398D" w:rsidRPr="003B07CE">
        <w:rPr>
          <w:szCs w:val="24"/>
        </w:rPr>
        <w:t xml:space="preserve"> [4, 5</w:t>
      </w:r>
      <w:r w:rsidRPr="003B07CE">
        <w:rPr>
          <w:szCs w:val="24"/>
        </w:rPr>
        <w:t>]. В целом</w:t>
      </w:r>
      <w:r w:rsidR="00035CCA" w:rsidRPr="003B07CE">
        <w:rPr>
          <w:szCs w:val="24"/>
        </w:rPr>
        <w:t>,</w:t>
      </w:r>
      <w:r w:rsidRPr="003B07CE">
        <w:rPr>
          <w:szCs w:val="24"/>
        </w:rPr>
        <w:t xml:space="preserve"> для методов</w:t>
      </w:r>
      <w:r w:rsidR="00035CCA" w:rsidRPr="003B07CE">
        <w:rPr>
          <w:szCs w:val="24"/>
        </w:rPr>
        <w:t>,</w:t>
      </w:r>
      <w:r w:rsidRPr="003B07CE">
        <w:rPr>
          <w:szCs w:val="24"/>
        </w:rPr>
        <w:t xml:space="preserve"> основанных на </w:t>
      </w:r>
      <w:proofErr w:type="spellStart"/>
      <w:r w:rsidRPr="003B07CE">
        <w:rPr>
          <w:szCs w:val="24"/>
        </w:rPr>
        <w:t>квазипостоянном</w:t>
      </w:r>
      <w:proofErr w:type="spellEnd"/>
      <w:r w:rsidRPr="003B07CE">
        <w:rPr>
          <w:szCs w:val="24"/>
        </w:rPr>
        <w:t xml:space="preserve"> токе, к примеру</w:t>
      </w:r>
      <w:r w:rsidR="00035CCA" w:rsidRPr="003B07CE">
        <w:rPr>
          <w:szCs w:val="24"/>
        </w:rPr>
        <w:t>,</w:t>
      </w:r>
      <w:r w:rsidRPr="003B07CE">
        <w:rPr>
          <w:szCs w:val="24"/>
        </w:rPr>
        <w:t xml:space="preserve"> метод ВЭЗ, слой покровных солей является экраном для проникновения электрического тока. Но всякое нарушение </w:t>
      </w:r>
      <w:proofErr w:type="spellStart"/>
      <w:r w:rsidRPr="003B07CE">
        <w:rPr>
          <w:szCs w:val="24"/>
        </w:rPr>
        <w:t>сплошности</w:t>
      </w:r>
      <w:proofErr w:type="spellEnd"/>
      <w:r w:rsidRPr="003B07CE">
        <w:rPr>
          <w:szCs w:val="24"/>
        </w:rPr>
        <w:t xml:space="preserve"> этого массива открывает в него доступ подземных вод, к примеру, вод </w:t>
      </w:r>
      <w:proofErr w:type="spellStart"/>
      <w:r w:rsidRPr="003B07CE">
        <w:rPr>
          <w:szCs w:val="24"/>
        </w:rPr>
        <w:t>надсолевого</w:t>
      </w:r>
      <w:proofErr w:type="spellEnd"/>
      <w:r w:rsidRPr="003B07CE">
        <w:rPr>
          <w:szCs w:val="24"/>
        </w:rPr>
        <w:t xml:space="preserve"> горизонта или вод из затопленного рудника</w:t>
      </w:r>
      <w:r w:rsidR="00D8534A" w:rsidRPr="003B07CE">
        <w:rPr>
          <w:szCs w:val="24"/>
        </w:rPr>
        <w:t xml:space="preserve"> под</w:t>
      </w:r>
      <w:r w:rsidR="000A2573" w:rsidRPr="003B07CE">
        <w:rPr>
          <w:szCs w:val="24"/>
        </w:rPr>
        <w:t xml:space="preserve"> действием гидростатического напора</w:t>
      </w:r>
      <w:r w:rsidRPr="003B07CE">
        <w:rPr>
          <w:szCs w:val="24"/>
        </w:rPr>
        <w:t xml:space="preserve">. Вследствие этого сопротивление слоя покровных солей может снижаться до единиц, а в некоторых случаях и долей единиц </w:t>
      </w:r>
      <w:r w:rsidR="00035CCA" w:rsidRPr="003B07CE">
        <w:rPr>
          <w:szCs w:val="24"/>
        </w:rPr>
        <w:t>Ом∙</w:t>
      </w:r>
      <w:proofErr w:type="gramStart"/>
      <w:r w:rsidR="00035CCA" w:rsidRPr="003B07CE">
        <w:rPr>
          <w:szCs w:val="24"/>
        </w:rPr>
        <w:t>м</w:t>
      </w:r>
      <w:proofErr w:type="gramEnd"/>
      <w:r w:rsidR="0011398D" w:rsidRPr="003B07CE">
        <w:rPr>
          <w:szCs w:val="24"/>
        </w:rPr>
        <w:t xml:space="preserve"> [4, 5</w:t>
      </w:r>
      <w:r w:rsidRPr="003B07CE">
        <w:rPr>
          <w:szCs w:val="24"/>
        </w:rPr>
        <w:t>]. Такая степень изменчивости значений сопротивления солей обеспечивает высокую контрастность выявления потенциально-опасных зон в электромагнитных полях.</w:t>
      </w:r>
    </w:p>
    <w:p w:rsidR="000213F6" w:rsidRPr="003B07CE" w:rsidRDefault="000213F6" w:rsidP="000213F6">
      <w:pPr>
        <w:tabs>
          <w:tab w:val="left" w:pos="0"/>
        </w:tabs>
        <w:spacing w:line="240" w:lineRule="auto"/>
        <w:rPr>
          <w:szCs w:val="24"/>
        </w:rPr>
      </w:pPr>
      <w:r w:rsidRPr="003B07CE">
        <w:rPr>
          <w:szCs w:val="24"/>
        </w:rPr>
        <w:t>Рассмотрим реализацию мониторингового контроля методами электрометрии на примере одного из аварийных участков. Как и ожидалось, в результате проведенных летом 2012</w:t>
      </w:r>
      <w:r w:rsidR="006961D1" w:rsidRPr="003B07CE">
        <w:rPr>
          <w:szCs w:val="24"/>
        </w:rPr>
        <w:t> </w:t>
      </w:r>
      <w:r w:rsidRPr="003B07CE">
        <w:rPr>
          <w:szCs w:val="24"/>
        </w:rPr>
        <w:t>года электроразведочных работ были выделены области, характеризующиеся высоким уровнем понижения электрического сопротивления покровной каменной соли (рисунок</w:t>
      </w:r>
      <w:r w:rsidR="0011398D" w:rsidRPr="003B07CE">
        <w:rPr>
          <w:szCs w:val="24"/>
          <w:lang w:val="en-US"/>
        </w:rPr>
        <w:t> </w:t>
      </w:r>
      <w:r w:rsidRPr="003B07CE">
        <w:rPr>
          <w:szCs w:val="24"/>
        </w:rPr>
        <w:t>2). В рамках рассмотренной выше модели эти участки могут быть отнесены к категории потенциально-опасных. Заверкой этого явилась и значительная скорость оседания земной поверхности вблизи выделенной зоны. На время проведения работ скорость оседаний земной поверхности достигала</w:t>
      </w:r>
      <w:r w:rsidR="006961D1" w:rsidRPr="003B07CE">
        <w:rPr>
          <w:szCs w:val="24"/>
        </w:rPr>
        <w:t xml:space="preserve"> 80 </w:t>
      </w:r>
      <w:r w:rsidRPr="003B07CE">
        <w:rPr>
          <w:szCs w:val="24"/>
        </w:rPr>
        <w:t>мм/</w:t>
      </w:r>
      <w:r w:rsidR="00A562B6" w:rsidRPr="003B07CE">
        <w:rPr>
          <w:szCs w:val="24"/>
        </w:rPr>
        <w:t>мес.</w:t>
      </w:r>
      <w:r w:rsidRPr="003B07CE">
        <w:rPr>
          <w:szCs w:val="24"/>
        </w:rPr>
        <w:t xml:space="preserve"> в эпицентре мульды оседания. Однако область наибольшего понижения электрического сопротивления находилась на расстоянии 150–250</w:t>
      </w:r>
      <w:r w:rsidR="006961D1" w:rsidRPr="003B07CE">
        <w:rPr>
          <w:szCs w:val="24"/>
        </w:rPr>
        <w:t> </w:t>
      </w:r>
      <w:r w:rsidRPr="003B07CE">
        <w:rPr>
          <w:szCs w:val="24"/>
        </w:rPr>
        <w:t xml:space="preserve">м от эпицентра мульды оседаний. </w:t>
      </w:r>
    </w:p>
    <w:p w:rsidR="000213F6" w:rsidRPr="003B07CE" w:rsidRDefault="000213F6" w:rsidP="000213F6">
      <w:pPr>
        <w:tabs>
          <w:tab w:val="left" w:pos="0"/>
        </w:tabs>
        <w:spacing w:line="240" w:lineRule="auto"/>
        <w:rPr>
          <w:szCs w:val="24"/>
        </w:rPr>
      </w:pPr>
    </w:p>
    <w:p w:rsidR="000213F6" w:rsidRPr="003B07CE" w:rsidRDefault="008A014E" w:rsidP="000213F6">
      <w:pPr>
        <w:tabs>
          <w:tab w:val="left" w:pos="0"/>
        </w:tabs>
        <w:spacing w:line="240" w:lineRule="auto"/>
        <w:ind w:firstLine="0"/>
        <w:jc w:val="center"/>
        <w:rPr>
          <w:szCs w:val="24"/>
        </w:rPr>
      </w:pPr>
      <w:r w:rsidRPr="00A62D80">
        <w:rPr>
          <w:noProof/>
          <w:szCs w:val="24"/>
          <w:lang w:eastAsia="ru-RU"/>
        </w:rPr>
        <w:pict>
          <v:shape id="Рисунок 4" o:spid="_x0000_i1026" type="#_x0000_t75" style="width:440.25pt;height:319.5pt;visibility:visible">
            <v:imagedata r:id="rId9" o:title="карты УЭС с изол ред изм зн из 2014"/>
          </v:shape>
        </w:pict>
      </w:r>
    </w:p>
    <w:p w:rsidR="000213F6" w:rsidRPr="003B07CE" w:rsidRDefault="000213F6" w:rsidP="000213F6">
      <w:pPr>
        <w:tabs>
          <w:tab w:val="left" w:pos="0"/>
        </w:tabs>
        <w:spacing w:line="240" w:lineRule="auto"/>
        <w:jc w:val="center"/>
        <w:rPr>
          <w:szCs w:val="24"/>
        </w:rPr>
      </w:pPr>
    </w:p>
    <w:p w:rsidR="000213F6" w:rsidRPr="003B07CE" w:rsidRDefault="000213F6" w:rsidP="000213F6">
      <w:pPr>
        <w:tabs>
          <w:tab w:val="left" w:pos="0"/>
        </w:tabs>
        <w:spacing w:line="240" w:lineRule="auto"/>
        <w:jc w:val="center"/>
        <w:rPr>
          <w:szCs w:val="24"/>
        </w:rPr>
      </w:pPr>
      <w:r w:rsidRPr="003B07CE">
        <w:rPr>
          <w:szCs w:val="24"/>
        </w:rPr>
        <w:t>Рисунок 2 – Карты удельных электрических сопротивлений для глубин 140 м с изолиниями скоростей оседаний 2012 г. (</w:t>
      </w:r>
      <w:r w:rsidRPr="003B07CE">
        <w:rPr>
          <w:i/>
          <w:szCs w:val="24"/>
        </w:rPr>
        <w:t>а</w:t>
      </w:r>
      <w:r w:rsidRPr="003B07CE">
        <w:rPr>
          <w:szCs w:val="24"/>
        </w:rPr>
        <w:t>), 2013 г. (</w:t>
      </w:r>
      <w:r w:rsidRPr="003B07CE">
        <w:rPr>
          <w:i/>
          <w:szCs w:val="24"/>
        </w:rPr>
        <w:t>б</w:t>
      </w:r>
      <w:r w:rsidRPr="003B07CE">
        <w:rPr>
          <w:szCs w:val="24"/>
        </w:rPr>
        <w:t>) и 2014 г. (</w:t>
      </w:r>
      <w:r w:rsidRPr="003B07CE">
        <w:rPr>
          <w:i/>
          <w:szCs w:val="24"/>
        </w:rPr>
        <w:t>в</w:t>
      </w:r>
      <w:r w:rsidRPr="003B07CE">
        <w:rPr>
          <w:szCs w:val="24"/>
        </w:rPr>
        <w:t>)</w:t>
      </w:r>
    </w:p>
    <w:p w:rsidR="000213F6" w:rsidRPr="003B07CE" w:rsidRDefault="000213F6" w:rsidP="000213F6">
      <w:pPr>
        <w:tabs>
          <w:tab w:val="left" w:pos="0"/>
        </w:tabs>
        <w:spacing w:line="240" w:lineRule="auto"/>
        <w:rPr>
          <w:szCs w:val="24"/>
        </w:rPr>
      </w:pPr>
    </w:p>
    <w:p w:rsidR="00AD4F4E" w:rsidRPr="003B07CE" w:rsidRDefault="00AD4F4E" w:rsidP="00AD4F4E">
      <w:pPr>
        <w:tabs>
          <w:tab w:val="left" w:pos="0"/>
        </w:tabs>
        <w:spacing w:line="240" w:lineRule="auto"/>
        <w:rPr>
          <w:szCs w:val="24"/>
        </w:rPr>
      </w:pPr>
      <w:r w:rsidRPr="003B07CE">
        <w:rPr>
          <w:szCs w:val="24"/>
        </w:rPr>
        <w:t>Повторные исследования на участке были проведены летом 2013 г. и летом 2014 г. Анализ результатов проведенных исследований показал, что выделенные в 2012 году аномалии действительно являются следствием деформационных, потенциально-опасных процессов. В 2013 году выделенные аномалии претерпели незначительное изменение размеров, вследстви</w:t>
      </w:r>
      <w:r>
        <w:rPr>
          <w:szCs w:val="24"/>
        </w:rPr>
        <w:t>е</w:t>
      </w:r>
      <w:r w:rsidRPr="003B07CE">
        <w:rPr>
          <w:szCs w:val="24"/>
        </w:rPr>
        <w:t xml:space="preserve"> чего объединились в одну зону пониженных сопротивлений. Так же за период 2012–2013 гг., было отмечено снижение интенсивности проявления этой зоны. Аномалия, выявленная в 2012 году в западной части участка (область наибольшего понижения сопротивления), нашла свое отражение в результатах маркшейдерских наблюдений. В пределах данной области на протяжении 2013 года наблюдалась активизация процесса сдвижения, которая привела к некоторому </w:t>
      </w:r>
      <w:proofErr w:type="spellStart"/>
      <w:r w:rsidRPr="003B07CE">
        <w:rPr>
          <w:szCs w:val="24"/>
        </w:rPr>
        <w:t>выполаживанию</w:t>
      </w:r>
      <w:proofErr w:type="spellEnd"/>
      <w:r w:rsidRPr="003B07CE">
        <w:rPr>
          <w:szCs w:val="24"/>
        </w:rPr>
        <w:t xml:space="preserve"> и формированию второго эпицентра мульды оседания (рисунок 2 </w:t>
      </w:r>
      <w:r w:rsidRPr="003B07CE">
        <w:rPr>
          <w:i/>
          <w:szCs w:val="24"/>
        </w:rPr>
        <w:t>б</w:t>
      </w:r>
      <w:r w:rsidRPr="003B07CE">
        <w:rPr>
          <w:szCs w:val="24"/>
        </w:rPr>
        <w:t>).</w:t>
      </w:r>
    </w:p>
    <w:p w:rsidR="003773C9" w:rsidRPr="003B07CE" w:rsidRDefault="00FD1598" w:rsidP="003773C9">
      <w:pPr>
        <w:spacing w:line="240" w:lineRule="auto"/>
        <w:rPr>
          <w:szCs w:val="24"/>
        </w:rPr>
      </w:pPr>
      <w:r w:rsidRPr="003B07CE">
        <w:rPr>
          <w:szCs w:val="24"/>
        </w:rPr>
        <w:t>В общем случае</w:t>
      </w:r>
      <w:r w:rsidR="00E402B0">
        <w:rPr>
          <w:szCs w:val="24"/>
        </w:rPr>
        <w:t>,</w:t>
      </w:r>
      <w:r w:rsidR="00230C2E" w:rsidRPr="003B07CE">
        <w:rPr>
          <w:szCs w:val="24"/>
        </w:rPr>
        <w:t xml:space="preserve"> </w:t>
      </w:r>
      <w:r w:rsidR="003773C9" w:rsidRPr="003B07CE">
        <w:rPr>
          <w:szCs w:val="24"/>
        </w:rPr>
        <w:t xml:space="preserve">наличие зон резко пониженного сопротивления в </w:t>
      </w:r>
      <w:proofErr w:type="spellStart"/>
      <w:r w:rsidR="003773C9" w:rsidRPr="003B07CE">
        <w:rPr>
          <w:szCs w:val="24"/>
        </w:rPr>
        <w:t>присолевой</w:t>
      </w:r>
      <w:proofErr w:type="spellEnd"/>
      <w:r w:rsidR="003773C9" w:rsidRPr="003B07CE">
        <w:rPr>
          <w:szCs w:val="24"/>
        </w:rPr>
        <w:t xml:space="preserve"> части разреза является лишь необходимым, но не достаточным условием </w:t>
      </w:r>
      <w:r w:rsidRPr="003B07CE">
        <w:rPr>
          <w:szCs w:val="24"/>
        </w:rPr>
        <w:t>проявления</w:t>
      </w:r>
      <w:r w:rsidR="003A618B" w:rsidRPr="003B07CE">
        <w:rPr>
          <w:szCs w:val="24"/>
        </w:rPr>
        <w:t xml:space="preserve"> </w:t>
      </w:r>
      <w:r w:rsidR="003773C9" w:rsidRPr="003B07CE">
        <w:rPr>
          <w:szCs w:val="24"/>
        </w:rPr>
        <w:t xml:space="preserve">процесса интенсивного </w:t>
      </w:r>
      <w:proofErr w:type="spellStart"/>
      <w:r w:rsidR="003773C9" w:rsidRPr="003B07CE">
        <w:rPr>
          <w:szCs w:val="24"/>
        </w:rPr>
        <w:t>карстообразования</w:t>
      </w:r>
      <w:proofErr w:type="spellEnd"/>
      <w:r w:rsidR="003773C9" w:rsidRPr="003B07CE">
        <w:rPr>
          <w:szCs w:val="24"/>
        </w:rPr>
        <w:t xml:space="preserve">, поскольку в </w:t>
      </w:r>
      <w:proofErr w:type="spellStart"/>
      <w:r w:rsidR="003773C9" w:rsidRPr="003B07CE">
        <w:rPr>
          <w:szCs w:val="24"/>
        </w:rPr>
        <w:t>присолевой</w:t>
      </w:r>
      <w:proofErr w:type="spellEnd"/>
      <w:r w:rsidR="003773C9" w:rsidRPr="003B07CE">
        <w:rPr>
          <w:szCs w:val="24"/>
        </w:rPr>
        <w:t xml:space="preserve"> части разреза могут присутствовать водные рассолы (так называемый рассольный горизонт), сформировавшиеся за долгие годы в </w:t>
      </w:r>
      <w:proofErr w:type="spellStart"/>
      <w:r w:rsidR="003773C9" w:rsidRPr="003B07CE">
        <w:rPr>
          <w:szCs w:val="24"/>
        </w:rPr>
        <w:t>допровальный</w:t>
      </w:r>
      <w:proofErr w:type="spellEnd"/>
      <w:r w:rsidR="003773C9" w:rsidRPr="003B07CE">
        <w:rPr>
          <w:szCs w:val="24"/>
        </w:rPr>
        <w:t xml:space="preserve"> период времени на участках повышенной </w:t>
      </w:r>
      <w:proofErr w:type="spellStart"/>
      <w:r w:rsidR="003773C9" w:rsidRPr="003B07CE">
        <w:rPr>
          <w:szCs w:val="24"/>
        </w:rPr>
        <w:t>обводненности</w:t>
      </w:r>
      <w:proofErr w:type="spellEnd"/>
      <w:r w:rsidR="003773C9" w:rsidRPr="003B07CE">
        <w:rPr>
          <w:szCs w:val="24"/>
        </w:rPr>
        <w:t>, непосредственно примыкающих к отложениям покровных каменных солей водозащитной толщи (ВЗТ). Эти воды, достигшие за долгие годы предельной величины минерализации, при отсутствии нарушений ВЗТ, не способны к дальнейшему растворению соляных пород и не представляют особой опасности для ВЗТ. Электрическое сопротивление в пределах таких зон должно быть относительно стабильным во времени. В связи с этим</w:t>
      </w:r>
      <w:r w:rsidR="006962DE" w:rsidRPr="003B07CE">
        <w:rPr>
          <w:szCs w:val="24"/>
        </w:rPr>
        <w:t>,</w:t>
      </w:r>
      <w:r w:rsidR="003773C9" w:rsidRPr="003B07CE">
        <w:rPr>
          <w:szCs w:val="24"/>
        </w:rPr>
        <w:t xml:space="preserve"> для повышения однозначности заключений о наличии нарушений ВЗТ и степени проявления </w:t>
      </w:r>
      <w:proofErr w:type="spellStart"/>
      <w:r w:rsidR="003773C9" w:rsidRPr="003B07CE">
        <w:rPr>
          <w:szCs w:val="24"/>
        </w:rPr>
        <w:t>карстоопасных</w:t>
      </w:r>
      <w:proofErr w:type="spellEnd"/>
      <w:r w:rsidR="003773C9" w:rsidRPr="003B07CE">
        <w:rPr>
          <w:szCs w:val="24"/>
        </w:rPr>
        <w:t xml:space="preserve"> процессов необходима информация о динамических характеристик</w:t>
      </w:r>
      <w:r w:rsidR="006962DE" w:rsidRPr="003B07CE">
        <w:rPr>
          <w:szCs w:val="24"/>
        </w:rPr>
        <w:t>ах</w:t>
      </w:r>
      <w:r w:rsidR="003773C9" w:rsidRPr="003B07CE">
        <w:rPr>
          <w:szCs w:val="24"/>
        </w:rPr>
        <w:t xml:space="preserve"> изучаемой среды. </w:t>
      </w:r>
    </w:p>
    <w:p w:rsidR="00A70FCD" w:rsidRPr="003B07CE" w:rsidRDefault="00A70FCD" w:rsidP="00A70FCD">
      <w:pPr>
        <w:widowControl w:val="0"/>
        <w:spacing w:line="240" w:lineRule="auto"/>
        <w:rPr>
          <w:szCs w:val="24"/>
        </w:rPr>
      </w:pPr>
      <w:proofErr w:type="gramStart"/>
      <w:r w:rsidRPr="003B07CE">
        <w:rPr>
          <w:szCs w:val="24"/>
        </w:rPr>
        <w:t>В целях расширения представлений о характере пространственного поведения и возможных причинах выделенных зон, в дополнение к традиционном методу анализа поля значений электрического сопротивления была выполнена численная оценка скорости изменения электрических сопротивлений для трех эффективных глубин 25, 100 и 1</w:t>
      </w:r>
      <w:r w:rsidR="00E40CF5" w:rsidRPr="003B07CE">
        <w:rPr>
          <w:szCs w:val="24"/>
        </w:rPr>
        <w:t>40</w:t>
      </w:r>
      <w:r w:rsidRPr="003B07CE">
        <w:rPr>
          <w:szCs w:val="24"/>
        </w:rPr>
        <w:t> м (рисунок 3) за период 2012–2014 гг., характеризующая интенсивность изменения физико-механических свойств среды и играющая важную роль для прогноза развития негативных</w:t>
      </w:r>
      <w:proofErr w:type="gramEnd"/>
      <w:r w:rsidRPr="003B07CE">
        <w:rPr>
          <w:szCs w:val="24"/>
        </w:rPr>
        <w:t xml:space="preserve"> процессов. </w:t>
      </w:r>
    </w:p>
    <w:p w:rsidR="00AD4F4E" w:rsidRPr="003B07CE" w:rsidRDefault="00AD4F4E" w:rsidP="00AD4F4E">
      <w:pPr>
        <w:widowControl w:val="0"/>
        <w:spacing w:line="240" w:lineRule="auto"/>
        <w:rPr>
          <w:szCs w:val="24"/>
        </w:rPr>
      </w:pPr>
      <w:r w:rsidRPr="003B07CE">
        <w:rPr>
          <w:szCs w:val="24"/>
        </w:rPr>
        <w:t xml:space="preserve">Оценка динамики изменения электрического сопротивления в условиях соляного месторождения может играть важную роль в диагностике наличия зон интенсивного </w:t>
      </w:r>
      <w:proofErr w:type="spellStart"/>
      <w:r w:rsidRPr="003B07CE">
        <w:rPr>
          <w:szCs w:val="24"/>
        </w:rPr>
        <w:t>карстообразования</w:t>
      </w:r>
      <w:proofErr w:type="spellEnd"/>
      <w:r w:rsidRPr="003B07CE">
        <w:rPr>
          <w:szCs w:val="24"/>
        </w:rPr>
        <w:t xml:space="preserve">, поскольку одной из особенностей строения исследуемой территории является наличие рассольных горизонтов. </w:t>
      </w:r>
    </w:p>
    <w:p w:rsidR="00AD4F4E" w:rsidRPr="003B07CE" w:rsidRDefault="00AD4F4E" w:rsidP="00AD4F4E">
      <w:pPr>
        <w:spacing w:line="240" w:lineRule="auto"/>
        <w:rPr>
          <w:szCs w:val="24"/>
        </w:rPr>
      </w:pPr>
      <w:r w:rsidRPr="003B07CE">
        <w:rPr>
          <w:szCs w:val="24"/>
        </w:rPr>
        <w:t xml:space="preserve">В результате мониторингового контроля скорости изменения электрического сопротивления выявлена тенденция к значительному повышению сопротивления пород </w:t>
      </w:r>
      <w:proofErr w:type="spellStart"/>
      <w:r w:rsidRPr="003B07CE">
        <w:rPr>
          <w:szCs w:val="24"/>
        </w:rPr>
        <w:t>присолевой</w:t>
      </w:r>
      <w:proofErr w:type="spellEnd"/>
      <w:r w:rsidRPr="003B07CE">
        <w:rPr>
          <w:szCs w:val="24"/>
        </w:rPr>
        <w:t xml:space="preserve"> части разреза с интенсивностью до 300 и более процентов в год (рисунок 3 </w:t>
      </w:r>
      <w:proofErr w:type="spellStart"/>
      <w:r w:rsidRPr="003B07CE">
        <w:rPr>
          <w:i/>
          <w:szCs w:val="24"/>
        </w:rPr>
        <w:t>д</w:t>
      </w:r>
      <w:proofErr w:type="spellEnd"/>
      <w:r w:rsidRPr="003B07CE">
        <w:rPr>
          <w:i/>
          <w:szCs w:val="24"/>
        </w:rPr>
        <w:t>, е</w:t>
      </w:r>
      <w:r w:rsidRPr="003B07CE">
        <w:rPr>
          <w:szCs w:val="24"/>
        </w:rPr>
        <w:t>), сопровождаемая проявлениями снижения значений сопротивления перекрывающих их приповерхностных отложений (с интенсивностью до 50–80 % в год) (рисунок 3 </w:t>
      </w:r>
      <w:r w:rsidRPr="003B07CE">
        <w:rPr>
          <w:i/>
          <w:szCs w:val="24"/>
        </w:rPr>
        <w:t>г</w:t>
      </w:r>
      <w:r w:rsidRPr="003B07CE">
        <w:rPr>
          <w:szCs w:val="24"/>
        </w:rPr>
        <w:t xml:space="preserve">). При этом наибольшая интенсивность повышения скорости изменения сопротивлений (более 300 %) отмечается в западной части участка в интервале глубин 100–140 м с заметным ее усилением, примерно на 100 % в год, в период 2013–2014 гг. и расширением в северо-восточном направлении. </w:t>
      </w:r>
    </w:p>
    <w:p w:rsidR="00AD4F4E" w:rsidRPr="003B07CE" w:rsidRDefault="00AD4F4E" w:rsidP="00AD4F4E">
      <w:pPr>
        <w:spacing w:line="240" w:lineRule="auto"/>
        <w:rPr>
          <w:szCs w:val="24"/>
        </w:rPr>
      </w:pPr>
      <w:r w:rsidRPr="003B07CE">
        <w:rPr>
          <w:szCs w:val="24"/>
        </w:rPr>
        <w:t>Следует отметить, что выделенные зоны повышенной динамики электрических свой</w:t>
      </w:r>
      <w:proofErr w:type="gramStart"/>
      <w:r w:rsidRPr="003B07CE">
        <w:rPr>
          <w:szCs w:val="24"/>
        </w:rPr>
        <w:t>ств пр</w:t>
      </w:r>
      <w:proofErr w:type="gramEnd"/>
      <w:r w:rsidRPr="003B07CE">
        <w:rPr>
          <w:szCs w:val="24"/>
        </w:rPr>
        <w:t xml:space="preserve">остранственно совпадают с местоположением локальных областей, выделенных ранее по данным съемки индуктивным методом зондирования в толще соляных пород на глубинах 180–250 м, являющихся наиболее вероятной зоной </w:t>
      </w:r>
      <w:proofErr w:type="spellStart"/>
      <w:r w:rsidRPr="003B07CE">
        <w:rPr>
          <w:szCs w:val="24"/>
        </w:rPr>
        <w:t>карстообразования</w:t>
      </w:r>
      <w:proofErr w:type="spellEnd"/>
      <w:r w:rsidRPr="003B07CE">
        <w:rPr>
          <w:szCs w:val="24"/>
        </w:rPr>
        <w:t xml:space="preserve"> и вторичных процессов в области перекрывающих их отложений.</w:t>
      </w:r>
    </w:p>
    <w:p w:rsidR="00AD4F4E" w:rsidRPr="003B07CE" w:rsidRDefault="00AD4F4E" w:rsidP="00AD4F4E">
      <w:pPr>
        <w:spacing w:line="240" w:lineRule="auto"/>
        <w:rPr>
          <w:szCs w:val="24"/>
        </w:rPr>
      </w:pPr>
      <w:r w:rsidRPr="003B07CE">
        <w:rPr>
          <w:szCs w:val="24"/>
        </w:rPr>
        <w:t xml:space="preserve">Исходя из известных факторов, оказывающих влияние на повышение электрического сопротивления [5], одной из наиболее вероятных причин его повышения в области </w:t>
      </w:r>
      <w:proofErr w:type="spellStart"/>
      <w:r w:rsidRPr="003B07CE">
        <w:rPr>
          <w:szCs w:val="24"/>
        </w:rPr>
        <w:t>присолевой</w:t>
      </w:r>
      <w:proofErr w:type="spellEnd"/>
      <w:r w:rsidRPr="003B07CE">
        <w:rPr>
          <w:szCs w:val="24"/>
        </w:rPr>
        <w:t xml:space="preserve"> и частично солевой частей разреза может служить увеличение плотности пород в этом интервале глубин, а понижение сопротивления в приповерхностной части разреза – разуплотнением перекрывающих их отложений. Данные выводы вполне согласуются с результатами геодезических наблюдений, представленными на рисунках 2 и 3, заверяя природу изменения электрического сопротивления среды и информативность получаемых результатов для прогноза процесса возможного образования провальных явлений. </w:t>
      </w:r>
    </w:p>
    <w:p w:rsidR="00AD4F4E" w:rsidRPr="003B07CE" w:rsidRDefault="00AD4F4E" w:rsidP="00AD4F4E">
      <w:pPr>
        <w:widowControl w:val="0"/>
        <w:spacing w:line="240" w:lineRule="auto"/>
        <w:rPr>
          <w:szCs w:val="24"/>
        </w:rPr>
      </w:pPr>
      <w:r w:rsidRPr="003B07CE">
        <w:rPr>
          <w:szCs w:val="24"/>
        </w:rPr>
        <w:t>Вместе с тем, проведение мониторинговых наблюдений с использованием наземных съемок методами электрического зондирования в районе выделенных наиболее опасных зон обуславливает высокий риск для ведения полевых работ. В связи с этим, большое значение на последующих этапах исследований приобретают дистанционные методы наблюдений, позволяющие при помощи спутников [7] либо заранее установленных по территории датчиков контролировать изменение свойств массива на этих особо опасных участках территории.</w:t>
      </w:r>
    </w:p>
    <w:p w:rsidR="000213F6" w:rsidRPr="003B07CE" w:rsidRDefault="000213F6" w:rsidP="000213F6">
      <w:pPr>
        <w:widowControl w:val="0"/>
        <w:spacing w:line="240" w:lineRule="auto"/>
        <w:rPr>
          <w:szCs w:val="24"/>
        </w:rPr>
      </w:pPr>
    </w:p>
    <w:p w:rsidR="000213F6" w:rsidRPr="003B07CE" w:rsidRDefault="008A014E" w:rsidP="000213F6">
      <w:pPr>
        <w:spacing w:line="240" w:lineRule="auto"/>
        <w:ind w:firstLine="0"/>
        <w:jc w:val="center"/>
        <w:rPr>
          <w:szCs w:val="24"/>
        </w:rPr>
      </w:pPr>
      <w:r w:rsidRPr="00A62D80">
        <w:rPr>
          <w:noProof/>
          <w:szCs w:val="24"/>
          <w:lang w:eastAsia="ru-RU"/>
        </w:rPr>
        <w:pict>
          <v:shape id="Рисунок 3" o:spid="_x0000_i1027" type="#_x0000_t75" style="width:348pt;height:427.5pt;visibility:visible">
            <v:imagedata r:id="rId10" o:title="ск 13-14 ред_1"/>
          </v:shape>
        </w:pict>
      </w:r>
    </w:p>
    <w:p w:rsidR="000213F6" w:rsidRPr="003B07CE" w:rsidRDefault="000213F6" w:rsidP="000213F6">
      <w:pPr>
        <w:spacing w:line="240" w:lineRule="auto"/>
        <w:ind w:firstLine="0"/>
        <w:jc w:val="center"/>
        <w:rPr>
          <w:szCs w:val="24"/>
        </w:rPr>
      </w:pPr>
    </w:p>
    <w:p w:rsidR="000213F6" w:rsidRPr="003B07CE" w:rsidRDefault="000213F6" w:rsidP="000213F6">
      <w:pPr>
        <w:tabs>
          <w:tab w:val="left" w:pos="0"/>
        </w:tabs>
        <w:spacing w:line="240" w:lineRule="auto"/>
        <w:jc w:val="center"/>
        <w:rPr>
          <w:szCs w:val="24"/>
        </w:rPr>
      </w:pPr>
      <w:r w:rsidRPr="003B07CE">
        <w:rPr>
          <w:szCs w:val="24"/>
        </w:rPr>
        <w:t xml:space="preserve">Рисунок </w:t>
      </w:r>
      <w:r w:rsidR="00A70FCD" w:rsidRPr="003B07CE">
        <w:rPr>
          <w:szCs w:val="24"/>
        </w:rPr>
        <w:t>3</w:t>
      </w:r>
      <w:r w:rsidRPr="003B07CE">
        <w:rPr>
          <w:szCs w:val="24"/>
        </w:rPr>
        <w:t xml:space="preserve"> – Карты скорости изменения электрических сопротивлений за период 2012–2013 гг. (</w:t>
      </w:r>
      <w:r w:rsidRPr="003B07CE">
        <w:rPr>
          <w:i/>
          <w:szCs w:val="24"/>
        </w:rPr>
        <w:t>а, б, в</w:t>
      </w:r>
      <w:r w:rsidRPr="003B07CE">
        <w:rPr>
          <w:szCs w:val="24"/>
        </w:rPr>
        <w:t>) и 2013–2014 гг. (</w:t>
      </w:r>
      <w:proofErr w:type="gramStart"/>
      <w:r w:rsidRPr="003B07CE">
        <w:rPr>
          <w:i/>
          <w:szCs w:val="24"/>
        </w:rPr>
        <w:t>г</w:t>
      </w:r>
      <w:proofErr w:type="gramEnd"/>
      <w:r w:rsidRPr="003B07CE">
        <w:rPr>
          <w:i/>
          <w:szCs w:val="24"/>
        </w:rPr>
        <w:t>, д, е</w:t>
      </w:r>
      <w:r w:rsidRPr="003B07CE">
        <w:rPr>
          <w:szCs w:val="24"/>
        </w:rPr>
        <w:t>) для глубин 25 м (</w:t>
      </w:r>
      <w:r w:rsidRPr="003B07CE">
        <w:rPr>
          <w:i/>
          <w:szCs w:val="24"/>
        </w:rPr>
        <w:t>а, г</w:t>
      </w:r>
      <w:r w:rsidRPr="003B07CE">
        <w:rPr>
          <w:szCs w:val="24"/>
        </w:rPr>
        <w:t>), 100 м (</w:t>
      </w:r>
      <w:r w:rsidRPr="003B07CE">
        <w:rPr>
          <w:i/>
          <w:szCs w:val="24"/>
        </w:rPr>
        <w:t>б, д</w:t>
      </w:r>
      <w:r w:rsidRPr="003B07CE">
        <w:rPr>
          <w:szCs w:val="24"/>
        </w:rPr>
        <w:t>) и 1</w:t>
      </w:r>
      <w:r w:rsidR="0059562B" w:rsidRPr="003B07CE">
        <w:rPr>
          <w:szCs w:val="24"/>
        </w:rPr>
        <w:t>40</w:t>
      </w:r>
      <w:r w:rsidRPr="003B07CE">
        <w:rPr>
          <w:szCs w:val="24"/>
        </w:rPr>
        <w:t> м (</w:t>
      </w:r>
      <w:r w:rsidRPr="003B07CE">
        <w:rPr>
          <w:i/>
          <w:szCs w:val="24"/>
        </w:rPr>
        <w:t>в, е</w:t>
      </w:r>
      <w:r w:rsidRPr="003B07CE">
        <w:rPr>
          <w:szCs w:val="24"/>
        </w:rPr>
        <w:t xml:space="preserve">) </w:t>
      </w:r>
    </w:p>
    <w:p w:rsidR="000213F6" w:rsidRPr="003B07CE" w:rsidRDefault="000213F6" w:rsidP="000213F6">
      <w:pPr>
        <w:spacing w:line="240" w:lineRule="auto"/>
        <w:rPr>
          <w:szCs w:val="24"/>
        </w:rPr>
      </w:pPr>
    </w:p>
    <w:p w:rsidR="000213F6" w:rsidRPr="003B07CE" w:rsidRDefault="000213F6" w:rsidP="000213F6">
      <w:pPr>
        <w:spacing w:line="240" w:lineRule="auto"/>
        <w:rPr>
          <w:szCs w:val="24"/>
        </w:rPr>
      </w:pPr>
      <w:r w:rsidRPr="003B07CE">
        <w:rPr>
          <w:szCs w:val="24"/>
        </w:rPr>
        <w:t>В данном случае</w:t>
      </w:r>
      <w:r w:rsidR="00A70FCD" w:rsidRPr="003B07CE">
        <w:rPr>
          <w:szCs w:val="24"/>
        </w:rPr>
        <w:t>,</w:t>
      </w:r>
      <w:r w:rsidRPr="003B07CE">
        <w:rPr>
          <w:szCs w:val="24"/>
        </w:rPr>
        <w:t xml:space="preserve"> в целях обеспечения оперативности и безопасности ведения работ в зонах повышенной </w:t>
      </w:r>
      <w:proofErr w:type="spellStart"/>
      <w:r w:rsidRPr="003B07CE">
        <w:rPr>
          <w:szCs w:val="24"/>
        </w:rPr>
        <w:t>аномальности</w:t>
      </w:r>
      <w:proofErr w:type="spellEnd"/>
      <w:r w:rsidR="00A70FCD" w:rsidRPr="003B07CE">
        <w:rPr>
          <w:szCs w:val="24"/>
        </w:rPr>
        <w:t>,</w:t>
      </w:r>
      <w:r w:rsidRPr="003B07CE">
        <w:rPr>
          <w:szCs w:val="24"/>
        </w:rPr>
        <w:t xml:space="preserve"> разработана дистанционная система площадных мониторинговых наблюдений. Для мониторингового контроля использован геометрическ</w:t>
      </w:r>
      <w:r w:rsidR="0059562B" w:rsidRPr="003B07CE">
        <w:rPr>
          <w:szCs w:val="24"/>
        </w:rPr>
        <w:t>ий</w:t>
      </w:r>
      <w:r w:rsidRPr="003B07CE">
        <w:rPr>
          <w:szCs w:val="24"/>
        </w:rPr>
        <w:t xml:space="preserve"> принцип зондирования с многоканальным площадным измерением возбуждаемого электрического поля, позволяющим при неизменном положении электродов измерительной установки осуществлять контроль физического состояния пород, залегающих на различных эффективных глубинах. Регистрация сигнала при этом осуществляется за пределами опасной зоны с помощью системы проводной связи и коммутатора переключения каналов.</w:t>
      </w:r>
    </w:p>
    <w:p w:rsidR="000213F6" w:rsidRPr="003B07CE" w:rsidRDefault="000213F6" w:rsidP="000213F6">
      <w:pPr>
        <w:spacing w:line="240" w:lineRule="auto"/>
        <w:rPr>
          <w:szCs w:val="24"/>
        </w:rPr>
      </w:pPr>
      <w:r w:rsidRPr="003B07CE">
        <w:rPr>
          <w:szCs w:val="24"/>
        </w:rPr>
        <w:t>В целях обеспечения идентичности условий генерации и измерени</w:t>
      </w:r>
      <w:r w:rsidR="0059562B" w:rsidRPr="003B07CE">
        <w:rPr>
          <w:szCs w:val="24"/>
        </w:rPr>
        <w:t>я</w:t>
      </w:r>
      <w:r w:rsidRPr="003B07CE">
        <w:rPr>
          <w:szCs w:val="24"/>
        </w:rPr>
        <w:t xml:space="preserve"> поля, а также для снижения влияния внешних факторов использованы латунные электроды, погруженные в специально пробуренные скважины на глубину</w:t>
      </w:r>
      <w:r w:rsidR="0059562B" w:rsidRPr="003B07CE">
        <w:rPr>
          <w:szCs w:val="24"/>
        </w:rPr>
        <w:t xml:space="preserve"> 1,</w:t>
      </w:r>
      <w:r w:rsidRPr="003B07CE">
        <w:rPr>
          <w:szCs w:val="24"/>
        </w:rPr>
        <w:t>8</w:t>
      </w:r>
      <w:r w:rsidR="0059562B" w:rsidRPr="003B07CE">
        <w:rPr>
          <w:szCs w:val="24"/>
        </w:rPr>
        <w:t> </w:t>
      </w:r>
      <w:r w:rsidRPr="003B07CE">
        <w:rPr>
          <w:szCs w:val="24"/>
        </w:rPr>
        <w:t>м, соответствующую максимальной глубине промерзания грунтов в Пермском крае. Электрометрические измерения проводились с помощью аппаратуры АМС-1, обладающей достаточно высокой точностью и устойчивостью к влиянию помех.</w:t>
      </w:r>
    </w:p>
    <w:p w:rsidR="000213F6" w:rsidRPr="003B07CE" w:rsidRDefault="000213F6" w:rsidP="000213F6">
      <w:pPr>
        <w:tabs>
          <w:tab w:val="left" w:pos="0"/>
        </w:tabs>
        <w:spacing w:line="240" w:lineRule="auto"/>
        <w:rPr>
          <w:szCs w:val="24"/>
        </w:rPr>
      </w:pPr>
      <w:proofErr w:type="gramStart"/>
      <w:r w:rsidRPr="003B07CE">
        <w:rPr>
          <w:szCs w:val="24"/>
        </w:rPr>
        <w:t>Для наблюдений использован вариант съемки с двумя питающими линиями АВ длиной 600 и 400</w:t>
      </w:r>
      <w:r w:rsidR="0059562B" w:rsidRPr="003B07CE">
        <w:rPr>
          <w:szCs w:val="24"/>
        </w:rPr>
        <w:t> </w:t>
      </w:r>
      <w:r w:rsidRPr="003B07CE">
        <w:rPr>
          <w:szCs w:val="24"/>
        </w:rPr>
        <w:t>м с регистрацией поля в 15</w:t>
      </w:r>
      <w:r w:rsidR="0059562B" w:rsidRPr="003B07CE">
        <w:rPr>
          <w:szCs w:val="24"/>
        </w:rPr>
        <w:t> </w:t>
      </w:r>
      <w:r w:rsidRPr="003B07CE">
        <w:rPr>
          <w:szCs w:val="24"/>
        </w:rPr>
        <w:t xml:space="preserve">точках наблюдения при размере приемной линии </w:t>
      </w:r>
      <w:r w:rsidRPr="003B07CE">
        <w:rPr>
          <w:szCs w:val="24"/>
          <w:lang w:val="en-US"/>
        </w:rPr>
        <w:t>MN</w:t>
      </w:r>
      <w:r w:rsidR="0059562B" w:rsidRPr="003B07CE">
        <w:rPr>
          <w:szCs w:val="24"/>
        </w:rPr>
        <w:t> </w:t>
      </w:r>
      <w:r w:rsidRPr="003B07CE">
        <w:rPr>
          <w:szCs w:val="24"/>
        </w:rPr>
        <w:t>=</w:t>
      </w:r>
      <w:r w:rsidR="0059562B" w:rsidRPr="003B07CE">
        <w:rPr>
          <w:szCs w:val="24"/>
        </w:rPr>
        <w:t> </w:t>
      </w:r>
      <w:r w:rsidRPr="003B07CE">
        <w:rPr>
          <w:szCs w:val="24"/>
        </w:rPr>
        <w:t>50</w:t>
      </w:r>
      <w:r w:rsidR="0059562B" w:rsidRPr="003B07CE">
        <w:rPr>
          <w:szCs w:val="24"/>
        </w:rPr>
        <w:t> </w:t>
      </w:r>
      <w:r w:rsidRPr="003B07CE">
        <w:rPr>
          <w:szCs w:val="24"/>
        </w:rPr>
        <w:t>м (рисунок </w:t>
      </w:r>
      <w:r w:rsidR="0059562B" w:rsidRPr="003B07CE">
        <w:rPr>
          <w:szCs w:val="24"/>
        </w:rPr>
        <w:t>4</w:t>
      </w:r>
      <w:r w:rsidRPr="003B07CE">
        <w:rPr>
          <w:szCs w:val="24"/>
        </w:rPr>
        <w:t>), обеспечивая возможность контроля физического состояния среды на эффективных глубинах примерно 140–160</w:t>
      </w:r>
      <w:r w:rsidR="0059562B" w:rsidRPr="003B07CE">
        <w:rPr>
          <w:szCs w:val="24"/>
        </w:rPr>
        <w:t> </w:t>
      </w:r>
      <w:r w:rsidRPr="003B07CE">
        <w:rPr>
          <w:szCs w:val="24"/>
        </w:rPr>
        <w:t>м и 90–110</w:t>
      </w:r>
      <w:r w:rsidR="0059562B" w:rsidRPr="003B07CE">
        <w:rPr>
          <w:szCs w:val="24"/>
        </w:rPr>
        <w:t> </w:t>
      </w:r>
      <w:r w:rsidRPr="003B07CE">
        <w:rPr>
          <w:szCs w:val="24"/>
        </w:rPr>
        <w:t>м. Для получения дополнительной информации о верхней части разреза в интервале эффективных глубин порядка 40</w:t>
      </w:r>
      <w:r w:rsidR="0059562B" w:rsidRPr="003B07CE">
        <w:rPr>
          <w:szCs w:val="24"/>
        </w:rPr>
        <w:t>–</w:t>
      </w:r>
      <w:r w:rsidRPr="003B07CE">
        <w:rPr>
          <w:szCs w:val="24"/>
        </w:rPr>
        <w:t>60</w:t>
      </w:r>
      <w:proofErr w:type="gramEnd"/>
      <w:r w:rsidR="0059562B" w:rsidRPr="003B07CE">
        <w:rPr>
          <w:szCs w:val="24"/>
        </w:rPr>
        <w:t> </w:t>
      </w:r>
      <w:proofErr w:type="gramStart"/>
      <w:r w:rsidRPr="003B07CE">
        <w:rPr>
          <w:szCs w:val="24"/>
        </w:rPr>
        <w:t>м</w:t>
      </w:r>
      <w:proofErr w:type="gramEnd"/>
      <w:r w:rsidRPr="003B07CE">
        <w:rPr>
          <w:szCs w:val="24"/>
        </w:rPr>
        <w:t xml:space="preserve"> в качестве питающих были использованы приемные электроды, расположенные на пикетах</w:t>
      </w:r>
      <w:r w:rsidR="0059562B" w:rsidRPr="003B07CE">
        <w:rPr>
          <w:szCs w:val="24"/>
        </w:rPr>
        <w:t> </w:t>
      </w:r>
      <w:r w:rsidRPr="003B07CE">
        <w:rPr>
          <w:szCs w:val="24"/>
        </w:rPr>
        <w:t>7, 12, удаленных один от другого на расстояние 200</w:t>
      </w:r>
      <w:r w:rsidR="0059562B" w:rsidRPr="003B07CE">
        <w:rPr>
          <w:szCs w:val="24"/>
        </w:rPr>
        <w:t> </w:t>
      </w:r>
      <w:r w:rsidRPr="003B07CE">
        <w:rPr>
          <w:szCs w:val="24"/>
        </w:rPr>
        <w:t>м.</w:t>
      </w:r>
    </w:p>
    <w:p w:rsidR="000213F6" w:rsidRPr="003B07CE" w:rsidRDefault="000213F6" w:rsidP="000213F6">
      <w:pPr>
        <w:tabs>
          <w:tab w:val="left" w:pos="0"/>
        </w:tabs>
        <w:spacing w:line="240" w:lineRule="auto"/>
        <w:rPr>
          <w:szCs w:val="24"/>
        </w:rPr>
      </w:pPr>
    </w:p>
    <w:p w:rsidR="000213F6" w:rsidRPr="003B07CE" w:rsidRDefault="008A014E" w:rsidP="000213F6">
      <w:pPr>
        <w:tabs>
          <w:tab w:val="left" w:pos="0"/>
        </w:tabs>
        <w:spacing w:line="240" w:lineRule="auto"/>
        <w:ind w:firstLine="0"/>
        <w:jc w:val="center"/>
        <w:rPr>
          <w:szCs w:val="24"/>
        </w:rPr>
      </w:pPr>
      <w:r w:rsidRPr="00A62D80">
        <w:rPr>
          <w:noProof/>
          <w:szCs w:val="24"/>
          <w:lang w:eastAsia="ru-RU"/>
        </w:rPr>
        <w:pict>
          <v:shape id="Рисунок 2" o:spid="_x0000_i1028" type="#_x0000_t75" style="width:275.25pt;height:240pt;visibility:visible">
            <v:imagedata r:id="rId11" o:title="Июль 2013 аномалия ВЭЗ+скорости оседаний"/>
          </v:shape>
        </w:pict>
      </w:r>
    </w:p>
    <w:p w:rsidR="000213F6" w:rsidRPr="003B07CE" w:rsidRDefault="000213F6" w:rsidP="000213F6">
      <w:pPr>
        <w:tabs>
          <w:tab w:val="left" w:pos="0"/>
        </w:tabs>
        <w:spacing w:line="240" w:lineRule="auto"/>
        <w:rPr>
          <w:szCs w:val="24"/>
        </w:rPr>
      </w:pPr>
    </w:p>
    <w:p w:rsidR="000213F6" w:rsidRPr="003B07CE" w:rsidRDefault="000213F6" w:rsidP="000213F6">
      <w:pPr>
        <w:tabs>
          <w:tab w:val="left" w:pos="0"/>
        </w:tabs>
        <w:spacing w:line="240" w:lineRule="auto"/>
        <w:jc w:val="center"/>
        <w:rPr>
          <w:szCs w:val="24"/>
        </w:rPr>
      </w:pPr>
      <w:r w:rsidRPr="003B07CE">
        <w:rPr>
          <w:szCs w:val="24"/>
        </w:rPr>
        <w:t xml:space="preserve">Рисунок 4 – </w:t>
      </w:r>
      <w:r w:rsidR="0059562B" w:rsidRPr="003B07CE">
        <w:rPr>
          <w:szCs w:val="24"/>
        </w:rPr>
        <w:t>Р</w:t>
      </w:r>
      <w:r w:rsidRPr="003B07CE">
        <w:rPr>
          <w:szCs w:val="24"/>
        </w:rPr>
        <w:t>асположение элементов системы непрерывного мониторинга на участке исследований</w:t>
      </w:r>
    </w:p>
    <w:p w:rsidR="000213F6" w:rsidRPr="003B07CE" w:rsidRDefault="000213F6" w:rsidP="000213F6">
      <w:pPr>
        <w:tabs>
          <w:tab w:val="left" w:pos="0"/>
        </w:tabs>
        <w:spacing w:line="240" w:lineRule="auto"/>
        <w:rPr>
          <w:szCs w:val="24"/>
        </w:rPr>
      </w:pPr>
    </w:p>
    <w:p w:rsidR="00AD4F4E" w:rsidRPr="003B07CE" w:rsidRDefault="00AD4F4E" w:rsidP="00AD4F4E">
      <w:pPr>
        <w:tabs>
          <w:tab w:val="left" w:pos="0"/>
        </w:tabs>
        <w:spacing w:line="240" w:lineRule="auto"/>
        <w:rPr>
          <w:i/>
          <w:szCs w:val="24"/>
        </w:rPr>
      </w:pPr>
      <w:r w:rsidRPr="003B07CE">
        <w:rPr>
          <w:szCs w:val="24"/>
        </w:rPr>
        <w:t>Мониторинговые наблюдения были начаты в мае 2013 г. и продолжаются по настоящее время. На каждом из пикетов выполняется регистрация сигнала с периодичностью один раз в неделю. В общей сложности за период 2013–2014 гг. было проведено более 80 циклов площадных наблюдений.</w:t>
      </w:r>
    </w:p>
    <w:p w:rsidR="00AD4F4E" w:rsidRPr="003B07CE" w:rsidRDefault="00AD4F4E" w:rsidP="00AD4F4E">
      <w:pPr>
        <w:tabs>
          <w:tab w:val="left" w:pos="0"/>
        </w:tabs>
        <w:spacing w:line="240" w:lineRule="auto"/>
        <w:rPr>
          <w:szCs w:val="24"/>
        </w:rPr>
      </w:pPr>
      <w:r w:rsidRPr="003B07CE">
        <w:rPr>
          <w:szCs w:val="24"/>
        </w:rPr>
        <w:t>В качестве примера на рисунке 5 приведен график изменения кажущегося сопротивления во времени за период наблюдений с мая 2013 г. по декабрь 2014 г. на ПК 8, расположенном в эпицентре мульды оседаний.</w:t>
      </w:r>
    </w:p>
    <w:p w:rsidR="0059562B" w:rsidRPr="003B07CE" w:rsidRDefault="0059562B" w:rsidP="000213F6">
      <w:pPr>
        <w:tabs>
          <w:tab w:val="left" w:pos="0"/>
        </w:tabs>
        <w:spacing w:line="240" w:lineRule="auto"/>
        <w:rPr>
          <w:szCs w:val="24"/>
        </w:rPr>
      </w:pPr>
    </w:p>
    <w:p w:rsidR="000213F6" w:rsidRPr="003B07CE" w:rsidRDefault="008A014E" w:rsidP="000213F6">
      <w:pPr>
        <w:spacing w:line="240" w:lineRule="auto"/>
        <w:ind w:firstLine="0"/>
        <w:jc w:val="center"/>
        <w:rPr>
          <w:szCs w:val="24"/>
        </w:rPr>
      </w:pPr>
      <w:r w:rsidRPr="00A62D80">
        <w:rPr>
          <w:noProof/>
          <w:szCs w:val="24"/>
          <w:lang w:eastAsia="ru-RU"/>
        </w:rPr>
        <w:pict>
          <v:shape id="_x0000_i1029" type="#_x0000_t75" style="width:469.5pt;height:171.75pt;visibility:visible">
            <v:imagedata r:id="rId12" o:title="графики_1"/>
          </v:shape>
        </w:pict>
      </w:r>
    </w:p>
    <w:p w:rsidR="000213F6" w:rsidRPr="003B07CE" w:rsidRDefault="000213F6" w:rsidP="000213F6">
      <w:pPr>
        <w:spacing w:line="240" w:lineRule="auto"/>
        <w:rPr>
          <w:szCs w:val="24"/>
        </w:rPr>
      </w:pPr>
    </w:p>
    <w:p w:rsidR="000213F6" w:rsidRPr="003B07CE" w:rsidRDefault="000213F6" w:rsidP="000213F6">
      <w:pPr>
        <w:spacing w:line="240" w:lineRule="auto"/>
        <w:jc w:val="center"/>
        <w:rPr>
          <w:szCs w:val="24"/>
        </w:rPr>
      </w:pPr>
      <w:r w:rsidRPr="003B07CE">
        <w:rPr>
          <w:szCs w:val="24"/>
        </w:rPr>
        <w:t xml:space="preserve">Рисунок </w:t>
      </w:r>
      <w:r w:rsidR="00EE46D8" w:rsidRPr="00EE46D8">
        <w:rPr>
          <w:szCs w:val="24"/>
        </w:rPr>
        <w:t>5</w:t>
      </w:r>
      <w:r w:rsidRPr="003B07CE">
        <w:rPr>
          <w:szCs w:val="24"/>
        </w:rPr>
        <w:t xml:space="preserve"> – </w:t>
      </w:r>
      <w:r w:rsidR="0059562B" w:rsidRPr="003B07CE">
        <w:rPr>
          <w:szCs w:val="24"/>
        </w:rPr>
        <w:t>Г</w:t>
      </w:r>
      <w:r w:rsidRPr="003B07CE">
        <w:rPr>
          <w:szCs w:val="24"/>
        </w:rPr>
        <w:t xml:space="preserve">рафики изменения электрического сопротивления при </w:t>
      </w:r>
      <w:proofErr w:type="gramStart"/>
      <w:r w:rsidRPr="003B07CE">
        <w:rPr>
          <w:szCs w:val="24"/>
          <w:lang w:val="en-US"/>
        </w:rPr>
        <w:t>Z</w:t>
      </w:r>
      <w:proofErr w:type="gramEnd"/>
      <w:r w:rsidRPr="003B07CE">
        <w:rPr>
          <w:szCs w:val="24"/>
          <w:vertAlign w:val="subscript"/>
        </w:rPr>
        <w:t>эф</w:t>
      </w:r>
      <w:r w:rsidR="0059562B" w:rsidRPr="003B07CE">
        <w:rPr>
          <w:szCs w:val="24"/>
        </w:rPr>
        <w:t> </w:t>
      </w:r>
      <w:r w:rsidRPr="003B07CE">
        <w:rPr>
          <w:szCs w:val="24"/>
        </w:rPr>
        <w:t>=</w:t>
      </w:r>
      <w:r w:rsidR="0059562B" w:rsidRPr="003B07CE">
        <w:rPr>
          <w:szCs w:val="24"/>
        </w:rPr>
        <w:t> </w:t>
      </w:r>
      <w:r w:rsidRPr="003B07CE">
        <w:rPr>
          <w:szCs w:val="24"/>
        </w:rPr>
        <w:t>140</w:t>
      </w:r>
      <w:r w:rsidR="0059562B" w:rsidRPr="003B07CE">
        <w:rPr>
          <w:szCs w:val="24"/>
        </w:rPr>
        <w:t>–160 </w:t>
      </w:r>
      <w:r w:rsidRPr="003B07CE">
        <w:rPr>
          <w:szCs w:val="24"/>
        </w:rPr>
        <w:t>м и оседания земной поверхности в районе ПК</w:t>
      </w:r>
      <w:r w:rsidR="0059562B" w:rsidRPr="003B07CE">
        <w:rPr>
          <w:szCs w:val="24"/>
        </w:rPr>
        <w:t> </w:t>
      </w:r>
      <w:r w:rsidRPr="003B07CE">
        <w:rPr>
          <w:szCs w:val="24"/>
        </w:rPr>
        <w:t>8</w:t>
      </w:r>
    </w:p>
    <w:p w:rsidR="000213F6" w:rsidRPr="003B07CE" w:rsidRDefault="000213F6" w:rsidP="000213F6">
      <w:pPr>
        <w:tabs>
          <w:tab w:val="left" w:pos="0"/>
        </w:tabs>
        <w:spacing w:line="240" w:lineRule="auto"/>
        <w:rPr>
          <w:szCs w:val="24"/>
        </w:rPr>
      </w:pPr>
    </w:p>
    <w:p w:rsidR="00AD4F4E" w:rsidRPr="003B07CE" w:rsidRDefault="00AD4F4E" w:rsidP="00AD4F4E">
      <w:pPr>
        <w:tabs>
          <w:tab w:val="left" w:pos="0"/>
        </w:tabs>
        <w:spacing w:line="240" w:lineRule="auto"/>
        <w:rPr>
          <w:szCs w:val="24"/>
        </w:rPr>
      </w:pPr>
      <w:r w:rsidRPr="003B07CE">
        <w:rPr>
          <w:szCs w:val="24"/>
        </w:rPr>
        <w:t>В целом можно отметить, что общий характер изменения сопротивления дистанционным методом мониторингового контроля уверенно согласуется с результатами мониторинговых наблюдений методом электрического зондирования (рисунк</w:t>
      </w:r>
      <w:r>
        <w:rPr>
          <w:szCs w:val="24"/>
        </w:rPr>
        <w:t>и</w:t>
      </w:r>
      <w:r w:rsidRPr="003B07CE">
        <w:rPr>
          <w:szCs w:val="24"/>
        </w:rPr>
        <w:t> 3</w:t>
      </w:r>
      <w:r>
        <w:rPr>
          <w:szCs w:val="24"/>
        </w:rPr>
        <w:t>, 5</w:t>
      </w:r>
      <w:r w:rsidRPr="003B07CE">
        <w:rPr>
          <w:szCs w:val="24"/>
        </w:rPr>
        <w:t xml:space="preserve">). </w:t>
      </w:r>
    </w:p>
    <w:p w:rsidR="00FD1FFB" w:rsidRPr="003B07CE" w:rsidRDefault="00FD1FFB" w:rsidP="00FD1FFB">
      <w:pPr>
        <w:tabs>
          <w:tab w:val="left" w:pos="0"/>
        </w:tabs>
        <w:spacing w:line="240" w:lineRule="auto"/>
        <w:rPr>
          <w:szCs w:val="24"/>
        </w:rPr>
      </w:pPr>
      <w:proofErr w:type="gramStart"/>
      <w:r w:rsidRPr="003B07CE">
        <w:rPr>
          <w:szCs w:val="24"/>
        </w:rPr>
        <w:t xml:space="preserve">Сравнительный анализ графика изменения кажущегося сопротивления во времени на эффективной глубине 140–160 м с графиком оседания земной поверхности, полученным по результатами маркшейдерских наблюдений за данный период в районе пикета № 8, показал закономерное повышение электрического сопротивления на величину, превышающую 250 %, сопровождаемое постепенным снижением оседания земной поверхности от 27 до 10 мм в неделю. </w:t>
      </w:r>
      <w:proofErr w:type="gramEnd"/>
    </w:p>
    <w:p w:rsidR="000213F6" w:rsidRPr="003B07CE" w:rsidRDefault="000213F6" w:rsidP="000213F6">
      <w:pPr>
        <w:tabs>
          <w:tab w:val="left" w:pos="0"/>
        </w:tabs>
        <w:spacing w:line="240" w:lineRule="auto"/>
        <w:rPr>
          <w:szCs w:val="24"/>
        </w:rPr>
      </w:pPr>
      <w:r w:rsidRPr="003B07CE">
        <w:rPr>
          <w:szCs w:val="24"/>
        </w:rPr>
        <w:t>К сожалению, систематические наблюдения методами электрометрии начались только в 2013</w:t>
      </w:r>
      <w:r w:rsidR="0059562B" w:rsidRPr="003B07CE">
        <w:rPr>
          <w:szCs w:val="24"/>
        </w:rPr>
        <w:t> </w:t>
      </w:r>
      <w:r w:rsidRPr="003B07CE">
        <w:rPr>
          <w:szCs w:val="24"/>
        </w:rPr>
        <w:t>году, спустя 7 лет после аварии, по этой причине установить начальный (нормальный) уровень сопротивлений</w:t>
      </w:r>
      <w:r w:rsidR="0059562B" w:rsidRPr="003B07CE">
        <w:rPr>
          <w:szCs w:val="24"/>
        </w:rPr>
        <w:t>,</w:t>
      </w:r>
      <w:r w:rsidRPr="003B07CE">
        <w:rPr>
          <w:szCs w:val="24"/>
        </w:rPr>
        <w:t xml:space="preserve"> характерных для данного участка</w:t>
      </w:r>
      <w:r w:rsidR="0059562B" w:rsidRPr="003B07CE">
        <w:rPr>
          <w:szCs w:val="24"/>
        </w:rPr>
        <w:t>,</w:t>
      </w:r>
      <w:r w:rsidRPr="003B07CE">
        <w:rPr>
          <w:szCs w:val="24"/>
        </w:rPr>
        <w:t xml:space="preserve"> не представляется возможным. Несмотря на это</w:t>
      </w:r>
      <w:r w:rsidR="00FD1FFB">
        <w:rPr>
          <w:szCs w:val="24"/>
        </w:rPr>
        <w:t>,</w:t>
      </w:r>
      <w:r w:rsidRPr="003B07CE">
        <w:rPr>
          <w:szCs w:val="24"/>
        </w:rPr>
        <w:t xml:space="preserve"> проведение мониторинговых наблюдений позволило установить зависимость изменения сопротивления от напряженно-деформированного состояния горного массива. Вероятнее всего</w:t>
      </w:r>
      <w:r w:rsidR="0059562B" w:rsidRPr="003B07CE">
        <w:rPr>
          <w:szCs w:val="24"/>
        </w:rPr>
        <w:t>,</w:t>
      </w:r>
      <w:r w:rsidRPr="003B07CE">
        <w:rPr>
          <w:szCs w:val="24"/>
        </w:rPr>
        <w:t xml:space="preserve"> понижение электрического сопротивления, наблюдаемое на отдельных участках исследуемой территории, стало следствием процессов </w:t>
      </w:r>
      <w:proofErr w:type="spellStart"/>
      <w:r w:rsidRPr="003B07CE">
        <w:rPr>
          <w:szCs w:val="24"/>
        </w:rPr>
        <w:t>карстообразования</w:t>
      </w:r>
      <w:proofErr w:type="spellEnd"/>
      <w:r w:rsidRPr="003B07CE">
        <w:rPr>
          <w:szCs w:val="24"/>
        </w:rPr>
        <w:t xml:space="preserve"> в продуктивной толще, а общая тенденция к повышению его, наиболее выраженно наблюдаемая в период 2013</w:t>
      </w:r>
      <w:r w:rsidR="0059562B" w:rsidRPr="003B07CE">
        <w:rPr>
          <w:szCs w:val="24"/>
        </w:rPr>
        <w:t>–</w:t>
      </w:r>
      <w:r w:rsidRPr="003B07CE">
        <w:rPr>
          <w:szCs w:val="24"/>
        </w:rPr>
        <w:t>2014</w:t>
      </w:r>
      <w:r w:rsidR="0059562B" w:rsidRPr="003B07CE">
        <w:rPr>
          <w:szCs w:val="24"/>
        </w:rPr>
        <w:t> </w:t>
      </w:r>
      <w:r w:rsidRPr="003B07CE">
        <w:rPr>
          <w:szCs w:val="24"/>
        </w:rPr>
        <w:t>гг., сопровождаемая замедлением проседания земной поверхности – следствием постепенной стабилизации</w:t>
      </w:r>
      <w:r w:rsidR="00AA0E16" w:rsidRPr="003B07CE">
        <w:rPr>
          <w:szCs w:val="24"/>
        </w:rPr>
        <w:t xml:space="preserve"> </w:t>
      </w:r>
      <w:r w:rsidRPr="003B07CE">
        <w:rPr>
          <w:szCs w:val="24"/>
        </w:rPr>
        <w:t>уплотнения пород контролируемой толщ</w:t>
      </w:r>
      <w:r w:rsidR="00AA0E16" w:rsidRPr="003B07CE">
        <w:rPr>
          <w:szCs w:val="24"/>
        </w:rPr>
        <w:t xml:space="preserve">и, снижающей возможность проявления </w:t>
      </w:r>
      <w:r w:rsidR="00230C2E" w:rsidRPr="003B07CE">
        <w:rPr>
          <w:szCs w:val="24"/>
        </w:rPr>
        <w:t>негативных процессов</w:t>
      </w:r>
      <w:r w:rsidR="00AA0E16" w:rsidRPr="003B07CE">
        <w:rPr>
          <w:szCs w:val="24"/>
        </w:rPr>
        <w:t>.</w:t>
      </w:r>
    </w:p>
    <w:p w:rsidR="000213F6" w:rsidRPr="003B07CE" w:rsidRDefault="000213F6" w:rsidP="000213F6">
      <w:pPr>
        <w:tabs>
          <w:tab w:val="left" w:pos="0"/>
        </w:tabs>
        <w:spacing w:line="240" w:lineRule="auto"/>
        <w:rPr>
          <w:szCs w:val="24"/>
        </w:rPr>
      </w:pPr>
      <w:r w:rsidRPr="003B07CE">
        <w:rPr>
          <w:szCs w:val="24"/>
        </w:rPr>
        <w:t>Основные результаты выполненных исследований сводятся к следующему.</w:t>
      </w:r>
    </w:p>
    <w:p w:rsidR="000213F6" w:rsidRPr="003B07CE" w:rsidRDefault="000213F6" w:rsidP="000213F6">
      <w:pPr>
        <w:tabs>
          <w:tab w:val="left" w:pos="0"/>
        </w:tabs>
        <w:spacing w:line="240" w:lineRule="auto"/>
        <w:rPr>
          <w:szCs w:val="24"/>
        </w:rPr>
      </w:pPr>
      <w:r w:rsidRPr="003B07CE">
        <w:rPr>
          <w:szCs w:val="24"/>
        </w:rPr>
        <w:t>Разработана новая технология проведения мониторингового контроля геологической среды, включающая комплексное использование периодического обследования территории методом электрического зондирования с последующим проведением дистанционных наблюдений на выделенных наиболее опасных участках. Показана перспективность его применения как с позиции физико-геологического обоснования, так и повышения экономической эффективности при существенном снижении риска при выполнении полевых изм</w:t>
      </w:r>
      <w:r w:rsidR="0059562B" w:rsidRPr="003B07CE">
        <w:rPr>
          <w:szCs w:val="24"/>
        </w:rPr>
        <w:t>е</w:t>
      </w:r>
      <w:r w:rsidRPr="003B07CE">
        <w:rPr>
          <w:szCs w:val="24"/>
        </w:rPr>
        <w:t>рений.</w:t>
      </w:r>
    </w:p>
    <w:p w:rsidR="000213F6" w:rsidRPr="003B07CE" w:rsidRDefault="000213F6" w:rsidP="000213F6">
      <w:pPr>
        <w:tabs>
          <w:tab w:val="left" w:pos="0"/>
        </w:tabs>
        <w:spacing w:line="240" w:lineRule="auto"/>
        <w:rPr>
          <w:szCs w:val="24"/>
        </w:rPr>
      </w:pPr>
      <w:r w:rsidRPr="003B07CE">
        <w:rPr>
          <w:szCs w:val="24"/>
        </w:rPr>
        <w:t xml:space="preserve">На практическом примере показано, что наиболее информативными является динамические параметры, в частности, скорость изменение электрического сопротивления, существенно повышающие однозначность выделения </w:t>
      </w:r>
      <w:r w:rsidR="00E40CF5" w:rsidRPr="003B07CE">
        <w:rPr>
          <w:szCs w:val="24"/>
        </w:rPr>
        <w:t>областей нарушения водозащитной толщи</w:t>
      </w:r>
      <w:r w:rsidRPr="003B07CE">
        <w:rPr>
          <w:szCs w:val="24"/>
        </w:rPr>
        <w:t xml:space="preserve"> в геоэлектрических условиях соляного месторождения. Полученные материалы мониторинговых наблюдений, согласующиеся с результатами геодезического контроля, позволили получить информацию о характере изменения напряженно-деформированного состояния горного массива, необходимую для прогнозной оценки</w:t>
      </w:r>
      <w:r w:rsidR="0059562B" w:rsidRPr="003B07CE">
        <w:rPr>
          <w:szCs w:val="24"/>
        </w:rPr>
        <w:t xml:space="preserve"> </w:t>
      </w:r>
      <w:r w:rsidR="00E40CF5" w:rsidRPr="003B07CE">
        <w:rPr>
          <w:szCs w:val="24"/>
        </w:rPr>
        <w:t xml:space="preserve">опасности рассматриваемой территории и возможности дискретных оседаний на ней. </w:t>
      </w:r>
    </w:p>
    <w:p w:rsidR="000213F6" w:rsidRPr="003B07CE" w:rsidRDefault="000213F6" w:rsidP="000213F6">
      <w:pPr>
        <w:spacing w:line="240" w:lineRule="auto"/>
        <w:rPr>
          <w:szCs w:val="24"/>
        </w:rPr>
      </w:pPr>
      <w:r w:rsidRPr="003B07CE">
        <w:rPr>
          <w:szCs w:val="24"/>
        </w:rPr>
        <w:t>Планируемое дальнейшее развитие мониторингового контроля с целью прогнозной оценки времени возможного аварийного проседания (обрушения) земной поверхности предполагает сочетание мониторингового контроля и численного моделирования с привлечением априорной информации об особенностях геологического строения среды и технол</w:t>
      </w:r>
      <w:r w:rsidR="003F0413" w:rsidRPr="003B07CE">
        <w:rPr>
          <w:szCs w:val="24"/>
        </w:rPr>
        <w:t>о</w:t>
      </w:r>
      <w:r w:rsidRPr="003B07CE">
        <w:rPr>
          <w:szCs w:val="24"/>
        </w:rPr>
        <w:t>гических характ</w:t>
      </w:r>
      <w:r w:rsidR="003F0413" w:rsidRPr="003B07CE">
        <w:rPr>
          <w:szCs w:val="24"/>
        </w:rPr>
        <w:t>е</w:t>
      </w:r>
      <w:r w:rsidRPr="003B07CE">
        <w:rPr>
          <w:szCs w:val="24"/>
        </w:rPr>
        <w:t>ристик отработанного пространства.</w:t>
      </w:r>
    </w:p>
    <w:p w:rsidR="00871062" w:rsidRPr="003B07CE" w:rsidRDefault="00871062" w:rsidP="00871062">
      <w:pPr>
        <w:tabs>
          <w:tab w:val="left" w:pos="0"/>
        </w:tabs>
        <w:spacing w:line="240" w:lineRule="auto"/>
        <w:rPr>
          <w:szCs w:val="24"/>
        </w:rPr>
      </w:pPr>
    </w:p>
    <w:p w:rsidR="00871062" w:rsidRPr="003B07CE" w:rsidRDefault="00365274" w:rsidP="00871062">
      <w:pPr>
        <w:spacing w:line="240" w:lineRule="auto"/>
        <w:ind w:firstLine="708"/>
        <w:rPr>
          <w:b/>
          <w:szCs w:val="24"/>
        </w:rPr>
      </w:pPr>
      <w:r w:rsidRPr="003B07CE">
        <w:rPr>
          <w:b/>
          <w:szCs w:val="24"/>
        </w:rPr>
        <w:t>Библиографический список</w:t>
      </w:r>
    </w:p>
    <w:p w:rsidR="00365274" w:rsidRPr="003B07CE" w:rsidRDefault="00365274" w:rsidP="00871062">
      <w:pPr>
        <w:spacing w:line="240" w:lineRule="auto"/>
        <w:ind w:firstLine="708"/>
        <w:rPr>
          <w:szCs w:val="24"/>
        </w:rPr>
      </w:pPr>
    </w:p>
    <w:p w:rsidR="008E0028" w:rsidRPr="003B07CE" w:rsidRDefault="00871062" w:rsidP="00365274">
      <w:pPr>
        <w:spacing w:line="240" w:lineRule="auto"/>
        <w:rPr>
          <w:szCs w:val="24"/>
        </w:rPr>
      </w:pPr>
      <w:r w:rsidRPr="003B07CE">
        <w:rPr>
          <w:szCs w:val="24"/>
        </w:rPr>
        <w:t xml:space="preserve">1. </w:t>
      </w:r>
      <w:r w:rsidR="008E0028" w:rsidRPr="003B07CE">
        <w:rPr>
          <w:szCs w:val="24"/>
        </w:rPr>
        <w:t xml:space="preserve">Богданов М.И., Калинин В.В., </w:t>
      </w:r>
      <w:proofErr w:type="spellStart"/>
      <w:r w:rsidR="008E0028" w:rsidRPr="003B07CE">
        <w:rPr>
          <w:szCs w:val="24"/>
        </w:rPr>
        <w:t>Модин</w:t>
      </w:r>
      <w:proofErr w:type="spellEnd"/>
      <w:r w:rsidR="008E0028" w:rsidRPr="003B07CE">
        <w:rPr>
          <w:szCs w:val="24"/>
        </w:rPr>
        <w:t xml:space="preserve"> И.Н. Применение высокоточных низкочастотных электроразведочных комплексов для ведения длительного мониторинга опасных инженерно-геологических процессов // Инженерные изыскания. </w:t>
      </w:r>
      <w:r w:rsidR="00972340" w:rsidRPr="003B07CE">
        <w:rPr>
          <w:szCs w:val="24"/>
        </w:rPr>
        <w:t xml:space="preserve">– </w:t>
      </w:r>
      <w:r w:rsidR="008E0028" w:rsidRPr="003B07CE">
        <w:rPr>
          <w:szCs w:val="24"/>
        </w:rPr>
        <w:t>2013.</w:t>
      </w:r>
      <w:r w:rsidR="00972340" w:rsidRPr="003B07CE">
        <w:rPr>
          <w:szCs w:val="24"/>
        </w:rPr>
        <w:t xml:space="preserve"> –</w:t>
      </w:r>
      <w:r w:rsidR="008E0028" w:rsidRPr="003B07CE">
        <w:rPr>
          <w:szCs w:val="24"/>
        </w:rPr>
        <w:t xml:space="preserve"> № 10-11. – с. 110–115</w:t>
      </w:r>
    </w:p>
    <w:p w:rsidR="00871062" w:rsidRPr="003B07CE" w:rsidRDefault="00867079" w:rsidP="00365274">
      <w:pPr>
        <w:spacing w:line="240" w:lineRule="auto"/>
        <w:rPr>
          <w:color w:val="000000"/>
          <w:szCs w:val="24"/>
          <w:shd w:val="clear" w:color="auto" w:fill="FFFFFF"/>
        </w:rPr>
      </w:pPr>
      <w:r w:rsidRPr="003B07CE">
        <w:rPr>
          <w:color w:val="000000"/>
          <w:szCs w:val="24"/>
          <w:shd w:val="clear" w:color="auto" w:fill="FFFFFF"/>
        </w:rPr>
        <w:t xml:space="preserve">2. </w:t>
      </w:r>
      <w:proofErr w:type="spellStart"/>
      <w:r w:rsidR="0008671A" w:rsidRPr="003B07CE">
        <w:rPr>
          <w:color w:val="000000"/>
          <w:szCs w:val="24"/>
          <w:shd w:val="clear" w:color="auto" w:fill="FFFFFF"/>
        </w:rPr>
        <w:t>Борзаковский</w:t>
      </w:r>
      <w:proofErr w:type="spellEnd"/>
      <w:r w:rsidR="0008671A" w:rsidRPr="003B07CE">
        <w:rPr>
          <w:color w:val="000000"/>
          <w:szCs w:val="24"/>
          <w:shd w:val="clear" w:color="auto" w:fill="FFFFFF"/>
        </w:rPr>
        <w:t xml:space="preserve"> Б. А., Гринберг А. Я., Толмачев Б. Н. Опыт ликвидации провала на земной поверхности над затопленным калийным рудником // Горный журнал. </w:t>
      </w:r>
      <w:r w:rsidR="000C7C43" w:rsidRPr="003B07CE">
        <w:rPr>
          <w:color w:val="000000"/>
          <w:szCs w:val="24"/>
          <w:shd w:val="clear" w:color="auto" w:fill="FFFFFF"/>
        </w:rPr>
        <w:t xml:space="preserve">– </w:t>
      </w:r>
      <w:r w:rsidR="0008671A" w:rsidRPr="003B07CE">
        <w:rPr>
          <w:color w:val="000000"/>
          <w:szCs w:val="24"/>
          <w:shd w:val="clear" w:color="auto" w:fill="FFFFFF"/>
        </w:rPr>
        <w:t>2012.</w:t>
      </w:r>
      <w:r w:rsidR="000C7C43" w:rsidRPr="003B07CE">
        <w:rPr>
          <w:color w:val="000000"/>
          <w:szCs w:val="24"/>
          <w:shd w:val="clear" w:color="auto" w:fill="FFFFFF"/>
        </w:rPr>
        <w:t xml:space="preserve"> –</w:t>
      </w:r>
      <w:r w:rsidR="0008671A" w:rsidRPr="003B07CE">
        <w:rPr>
          <w:color w:val="000000"/>
          <w:szCs w:val="24"/>
          <w:shd w:val="clear" w:color="auto" w:fill="FFFFFF"/>
        </w:rPr>
        <w:t xml:space="preserve"> № 2.</w:t>
      </w:r>
    </w:p>
    <w:p w:rsidR="008E0028" w:rsidRPr="003B07CE" w:rsidRDefault="00867079" w:rsidP="00365274">
      <w:pPr>
        <w:spacing w:line="240" w:lineRule="auto"/>
        <w:rPr>
          <w:szCs w:val="24"/>
        </w:rPr>
      </w:pPr>
      <w:r w:rsidRPr="003B07CE">
        <w:rPr>
          <w:szCs w:val="24"/>
        </w:rPr>
        <w:t xml:space="preserve">3. </w:t>
      </w:r>
      <w:r w:rsidR="008E0028" w:rsidRPr="003B07CE">
        <w:rPr>
          <w:szCs w:val="24"/>
        </w:rPr>
        <w:t xml:space="preserve">Волкова Е.Н., Казначеев П.А., </w:t>
      </w:r>
      <w:proofErr w:type="spellStart"/>
      <w:r w:rsidR="008E0028" w:rsidRPr="003B07CE">
        <w:rPr>
          <w:szCs w:val="24"/>
        </w:rPr>
        <w:t>Камшилин</w:t>
      </w:r>
      <w:proofErr w:type="spellEnd"/>
      <w:r w:rsidR="008E0028" w:rsidRPr="003B07CE">
        <w:rPr>
          <w:szCs w:val="24"/>
        </w:rPr>
        <w:t xml:space="preserve"> А.Н., Попов В.В. Геоэлектрические исследования процессов подготовки провалов грунта // Геофизические исследования. – 2013. – Т. 14, № 3. – с. 64</w:t>
      </w:r>
      <w:r w:rsidR="000C7C43" w:rsidRPr="003B07CE">
        <w:rPr>
          <w:szCs w:val="24"/>
        </w:rPr>
        <w:t>–</w:t>
      </w:r>
      <w:r w:rsidR="008E0028" w:rsidRPr="003B07CE">
        <w:rPr>
          <w:szCs w:val="24"/>
        </w:rPr>
        <w:t>79</w:t>
      </w:r>
    </w:p>
    <w:p w:rsidR="00871062" w:rsidRPr="003B07CE" w:rsidRDefault="00867079" w:rsidP="00365274">
      <w:pPr>
        <w:pStyle w:val="ConsNormal"/>
        <w:widowControl/>
        <w:ind w:right="-1" w:firstLine="567"/>
        <w:jc w:val="both"/>
        <w:rPr>
          <w:sz w:val="24"/>
          <w:szCs w:val="24"/>
        </w:rPr>
      </w:pPr>
      <w:r w:rsidRPr="003B07CE">
        <w:rPr>
          <w:sz w:val="24"/>
          <w:szCs w:val="24"/>
        </w:rPr>
        <w:t>4</w:t>
      </w:r>
      <w:r w:rsidR="00871062" w:rsidRPr="003B07CE">
        <w:rPr>
          <w:sz w:val="24"/>
          <w:szCs w:val="24"/>
        </w:rPr>
        <w:t xml:space="preserve">. Колесников В.П. Основы интерпретации электрических зондирований.— М: Научный мир, 2007.— 248 </w:t>
      </w:r>
      <w:proofErr w:type="gramStart"/>
      <w:r w:rsidR="00871062" w:rsidRPr="003B07CE">
        <w:rPr>
          <w:sz w:val="24"/>
          <w:szCs w:val="24"/>
        </w:rPr>
        <w:t>с</w:t>
      </w:r>
      <w:proofErr w:type="gramEnd"/>
      <w:r w:rsidR="00871062" w:rsidRPr="003B07CE">
        <w:rPr>
          <w:sz w:val="24"/>
          <w:szCs w:val="24"/>
        </w:rPr>
        <w:t>.</w:t>
      </w:r>
    </w:p>
    <w:p w:rsidR="00527B6A" w:rsidRPr="003B07CE" w:rsidRDefault="00867079" w:rsidP="00365274">
      <w:pPr>
        <w:pStyle w:val="ConsNormal"/>
        <w:widowControl/>
        <w:ind w:right="-1" w:firstLine="567"/>
        <w:jc w:val="both"/>
        <w:rPr>
          <w:sz w:val="24"/>
          <w:szCs w:val="24"/>
          <w:lang w:val="en-US"/>
        </w:rPr>
      </w:pPr>
      <w:r w:rsidRPr="003B07CE">
        <w:rPr>
          <w:sz w:val="24"/>
          <w:szCs w:val="24"/>
        </w:rPr>
        <w:t xml:space="preserve">5. </w:t>
      </w:r>
      <w:proofErr w:type="spellStart"/>
      <w:r w:rsidR="00527B6A" w:rsidRPr="003B07CE">
        <w:rPr>
          <w:sz w:val="24"/>
          <w:szCs w:val="24"/>
        </w:rPr>
        <w:t>Петрофизика</w:t>
      </w:r>
      <w:proofErr w:type="spellEnd"/>
      <w:r w:rsidR="00527B6A" w:rsidRPr="004D4BDD">
        <w:rPr>
          <w:sz w:val="24"/>
          <w:szCs w:val="24"/>
        </w:rPr>
        <w:t xml:space="preserve">: </w:t>
      </w:r>
      <w:r w:rsidR="00527B6A" w:rsidRPr="003B07CE">
        <w:rPr>
          <w:sz w:val="24"/>
          <w:szCs w:val="24"/>
        </w:rPr>
        <w:t>Справочник</w:t>
      </w:r>
      <w:r w:rsidR="00527B6A" w:rsidRPr="004D4BDD">
        <w:rPr>
          <w:sz w:val="24"/>
          <w:szCs w:val="24"/>
        </w:rPr>
        <w:t xml:space="preserve">. </w:t>
      </w:r>
      <w:r w:rsidR="00527B6A" w:rsidRPr="003B07CE">
        <w:rPr>
          <w:sz w:val="24"/>
          <w:szCs w:val="24"/>
        </w:rPr>
        <w:t>В</w:t>
      </w:r>
      <w:r w:rsidR="00527B6A" w:rsidRPr="004D4BDD">
        <w:rPr>
          <w:sz w:val="24"/>
          <w:szCs w:val="24"/>
        </w:rPr>
        <w:t xml:space="preserve"> </w:t>
      </w:r>
      <w:r w:rsidR="00527B6A" w:rsidRPr="003B07CE">
        <w:rPr>
          <w:sz w:val="24"/>
          <w:szCs w:val="24"/>
        </w:rPr>
        <w:t>трех</w:t>
      </w:r>
      <w:r w:rsidR="00527B6A" w:rsidRPr="004D4BDD">
        <w:rPr>
          <w:sz w:val="24"/>
          <w:szCs w:val="24"/>
        </w:rPr>
        <w:t xml:space="preserve"> </w:t>
      </w:r>
      <w:r w:rsidR="00527B6A" w:rsidRPr="003B07CE">
        <w:rPr>
          <w:sz w:val="24"/>
          <w:szCs w:val="24"/>
        </w:rPr>
        <w:t>книгах</w:t>
      </w:r>
      <w:r w:rsidR="00527B6A" w:rsidRPr="004D4BDD">
        <w:rPr>
          <w:sz w:val="24"/>
          <w:szCs w:val="24"/>
        </w:rPr>
        <w:t xml:space="preserve">. </w:t>
      </w:r>
      <w:r w:rsidR="00527B6A" w:rsidRPr="003B07CE">
        <w:rPr>
          <w:sz w:val="24"/>
          <w:szCs w:val="24"/>
        </w:rPr>
        <w:t>Книга первая. Горные породы и полезные ископаемые</w:t>
      </w:r>
      <w:proofErr w:type="gramStart"/>
      <w:r w:rsidR="00527B6A" w:rsidRPr="003B07CE">
        <w:rPr>
          <w:sz w:val="24"/>
          <w:szCs w:val="24"/>
        </w:rPr>
        <w:t xml:space="preserve"> / П</w:t>
      </w:r>
      <w:proofErr w:type="gramEnd"/>
      <w:r w:rsidR="00527B6A" w:rsidRPr="003B07CE">
        <w:rPr>
          <w:sz w:val="24"/>
          <w:szCs w:val="24"/>
        </w:rPr>
        <w:t>од ред. Н</w:t>
      </w:r>
      <w:r w:rsidR="00527B6A" w:rsidRPr="003B07CE">
        <w:rPr>
          <w:sz w:val="24"/>
          <w:szCs w:val="24"/>
          <w:lang w:val="en-US"/>
        </w:rPr>
        <w:t>.</w:t>
      </w:r>
      <w:r w:rsidR="00527B6A" w:rsidRPr="003B07CE">
        <w:rPr>
          <w:sz w:val="24"/>
          <w:szCs w:val="24"/>
        </w:rPr>
        <w:t>Б</w:t>
      </w:r>
      <w:r w:rsidR="00527B6A" w:rsidRPr="003B07CE">
        <w:rPr>
          <w:sz w:val="24"/>
          <w:szCs w:val="24"/>
          <w:lang w:val="en-US"/>
        </w:rPr>
        <w:t xml:space="preserve">. </w:t>
      </w:r>
      <w:proofErr w:type="spellStart"/>
      <w:r w:rsidR="00527B6A" w:rsidRPr="003B07CE">
        <w:rPr>
          <w:sz w:val="24"/>
          <w:szCs w:val="24"/>
        </w:rPr>
        <w:t>Дортман</w:t>
      </w:r>
      <w:proofErr w:type="spellEnd"/>
      <w:r w:rsidR="00527B6A" w:rsidRPr="003B07CE">
        <w:rPr>
          <w:sz w:val="24"/>
          <w:szCs w:val="24"/>
          <w:lang w:val="en-US"/>
        </w:rPr>
        <w:t xml:space="preserve">.– </w:t>
      </w:r>
      <w:r w:rsidR="00527B6A" w:rsidRPr="003B07CE">
        <w:rPr>
          <w:sz w:val="24"/>
          <w:szCs w:val="24"/>
        </w:rPr>
        <w:t>М</w:t>
      </w:r>
      <w:r w:rsidR="00527B6A" w:rsidRPr="003B07CE">
        <w:rPr>
          <w:sz w:val="24"/>
          <w:szCs w:val="24"/>
          <w:lang w:val="en-US"/>
        </w:rPr>
        <w:t xml:space="preserve">.: </w:t>
      </w:r>
      <w:r w:rsidR="00527B6A" w:rsidRPr="003B07CE">
        <w:rPr>
          <w:sz w:val="24"/>
          <w:szCs w:val="24"/>
        </w:rPr>
        <w:t>Недра</w:t>
      </w:r>
      <w:r w:rsidR="00527B6A" w:rsidRPr="003B07CE">
        <w:rPr>
          <w:sz w:val="24"/>
          <w:szCs w:val="24"/>
          <w:lang w:val="en-US"/>
        </w:rPr>
        <w:t>, 1992. – 391</w:t>
      </w:r>
      <w:r w:rsidR="006458AC" w:rsidRPr="003B07CE">
        <w:rPr>
          <w:sz w:val="24"/>
          <w:szCs w:val="24"/>
          <w:lang w:val="en-US"/>
        </w:rPr>
        <w:t> </w:t>
      </w:r>
      <w:proofErr w:type="gramStart"/>
      <w:r w:rsidR="00527B6A" w:rsidRPr="003B07CE">
        <w:rPr>
          <w:sz w:val="24"/>
          <w:szCs w:val="24"/>
        </w:rPr>
        <w:t>с</w:t>
      </w:r>
      <w:proofErr w:type="gramEnd"/>
      <w:r w:rsidR="00527B6A" w:rsidRPr="003B07CE">
        <w:rPr>
          <w:sz w:val="24"/>
          <w:szCs w:val="24"/>
          <w:lang w:val="en-US"/>
        </w:rPr>
        <w:t>.</w:t>
      </w:r>
    </w:p>
    <w:p w:rsidR="008E0028" w:rsidRPr="003B07CE" w:rsidRDefault="00867079" w:rsidP="00365274">
      <w:pPr>
        <w:pStyle w:val="ConsNormal"/>
        <w:widowControl/>
        <w:ind w:right="-1" w:firstLine="567"/>
        <w:jc w:val="both"/>
        <w:rPr>
          <w:rFonts w:eastAsia="Calibri"/>
          <w:sz w:val="24"/>
          <w:szCs w:val="24"/>
          <w:lang w:val="en-US"/>
        </w:rPr>
      </w:pPr>
      <w:r w:rsidRPr="003B07CE">
        <w:rPr>
          <w:rFonts w:eastAsia="Calibri"/>
          <w:sz w:val="24"/>
          <w:szCs w:val="24"/>
          <w:lang w:val="en-US"/>
        </w:rPr>
        <w:t xml:space="preserve">6. </w:t>
      </w:r>
      <w:proofErr w:type="spellStart"/>
      <w:r w:rsidR="008E0028" w:rsidRPr="003B07CE">
        <w:rPr>
          <w:rFonts w:eastAsia="Calibri"/>
          <w:sz w:val="24"/>
          <w:szCs w:val="24"/>
          <w:lang w:val="en-US"/>
        </w:rPr>
        <w:t>Andreichuk</w:t>
      </w:r>
      <w:proofErr w:type="spellEnd"/>
      <w:r w:rsidR="008E0028" w:rsidRPr="003B07CE">
        <w:rPr>
          <w:rFonts w:eastAsia="Calibri"/>
          <w:sz w:val="24"/>
          <w:szCs w:val="24"/>
          <w:lang w:val="en-US"/>
        </w:rPr>
        <w:t xml:space="preserve">, V., </w:t>
      </w:r>
      <w:proofErr w:type="spellStart"/>
      <w:r w:rsidR="008E0028" w:rsidRPr="003B07CE">
        <w:rPr>
          <w:rFonts w:eastAsia="Calibri"/>
          <w:sz w:val="24"/>
          <w:szCs w:val="24"/>
          <w:lang w:val="en-US"/>
        </w:rPr>
        <w:t>Eraso</w:t>
      </w:r>
      <w:proofErr w:type="spellEnd"/>
      <w:r w:rsidR="008E0028" w:rsidRPr="003B07CE">
        <w:rPr>
          <w:rFonts w:eastAsia="Calibri"/>
          <w:sz w:val="24"/>
          <w:szCs w:val="24"/>
          <w:lang w:val="en-US"/>
        </w:rPr>
        <w:t xml:space="preserve">, A. and </w:t>
      </w:r>
      <w:proofErr w:type="spellStart"/>
      <w:r w:rsidR="008E0028" w:rsidRPr="003B07CE">
        <w:rPr>
          <w:rFonts w:eastAsia="Calibri"/>
          <w:sz w:val="24"/>
          <w:szCs w:val="24"/>
          <w:lang w:val="en-US"/>
        </w:rPr>
        <w:t>Domigues</w:t>
      </w:r>
      <w:proofErr w:type="spellEnd"/>
      <w:r w:rsidR="008E0028" w:rsidRPr="003B07CE">
        <w:rPr>
          <w:rFonts w:eastAsia="Calibri"/>
          <w:sz w:val="24"/>
          <w:szCs w:val="24"/>
          <w:lang w:val="en-US"/>
        </w:rPr>
        <w:t xml:space="preserve">, M.C. A large sinkhole in the </w:t>
      </w:r>
      <w:proofErr w:type="spellStart"/>
      <w:r w:rsidR="008E0028" w:rsidRPr="003B07CE">
        <w:rPr>
          <w:rFonts w:eastAsia="Calibri"/>
          <w:sz w:val="24"/>
          <w:szCs w:val="24"/>
          <w:lang w:val="en-US"/>
        </w:rPr>
        <w:t>Verchnekamsky</w:t>
      </w:r>
      <w:proofErr w:type="spellEnd"/>
      <w:r w:rsidR="008E0028" w:rsidRPr="003B07CE">
        <w:rPr>
          <w:rFonts w:eastAsia="Calibri"/>
          <w:sz w:val="24"/>
          <w:szCs w:val="24"/>
          <w:lang w:val="en-US"/>
        </w:rPr>
        <w:t xml:space="preserve"> potash basin in the Urals</w:t>
      </w:r>
      <w:r w:rsidR="008E0028" w:rsidRPr="003B07CE">
        <w:rPr>
          <w:sz w:val="24"/>
          <w:szCs w:val="24"/>
          <w:lang w:val="en-US"/>
        </w:rPr>
        <w:t xml:space="preserve"> //</w:t>
      </w:r>
      <w:r w:rsidR="008E0028" w:rsidRPr="003B07CE">
        <w:rPr>
          <w:rFonts w:eastAsia="Calibri"/>
          <w:sz w:val="24"/>
          <w:szCs w:val="24"/>
          <w:lang w:val="en-US"/>
        </w:rPr>
        <w:t xml:space="preserve"> </w:t>
      </w:r>
      <w:r w:rsidR="008E0028" w:rsidRPr="003B07CE">
        <w:rPr>
          <w:rFonts w:eastAsia="Calibri"/>
          <w:i/>
          <w:sz w:val="24"/>
          <w:szCs w:val="24"/>
          <w:lang w:val="en-US"/>
        </w:rPr>
        <w:t>Mine water and the Environment</w:t>
      </w:r>
      <w:r w:rsidR="008E0028" w:rsidRPr="003B07CE">
        <w:rPr>
          <w:i/>
          <w:sz w:val="24"/>
          <w:szCs w:val="24"/>
          <w:lang w:val="en-US"/>
        </w:rPr>
        <w:t>.</w:t>
      </w:r>
      <w:r w:rsidR="008E0028" w:rsidRPr="003B07CE">
        <w:rPr>
          <w:rFonts w:eastAsia="Calibri"/>
          <w:sz w:val="24"/>
          <w:szCs w:val="24"/>
          <w:lang w:val="en-US"/>
        </w:rPr>
        <w:t xml:space="preserve"> </w:t>
      </w:r>
      <w:r w:rsidR="000C7C43" w:rsidRPr="003B07CE">
        <w:rPr>
          <w:rFonts w:eastAsia="Calibri"/>
          <w:sz w:val="24"/>
          <w:szCs w:val="24"/>
          <w:lang w:val="en-US"/>
        </w:rPr>
        <w:t xml:space="preserve">– </w:t>
      </w:r>
      <w:r w:rsidR="008E0028" w:rsidRPr="003B07CE">
        <w:rPr>
          <w:sz w:val="24"/>
          <w:szCs w:val="24"/>
          <w:lang w:val="en-US"/>
        </w:rPr>
        <w:t>2000.</w:t>
      </w:r>
      <w:r w:rsidR="008E0028" w:rsidRPr="003B07CE">
        <w:rPr>
          <w:rFonts w:eastAsia="Calibri"/>
          <w:sz w:val="24"/>
          <w:szCs w:val="24"/>
          <w:lang w:val="en-US"/>
        </w:rPr>
        <w:t xml:space="preserve"> </w:t>
      </w:r>
      <w:r w:rsidR="000C7C43" w:rsidRPr="003B07CE">
        <w:rPr>
          <w:rFonts w:eastAsia="Calibri"/>
          <w:sz w:val="24"/>
          <w:szCs w:val="24"/>
          <w:lang w:val="en-US"/>
        </w:rPr>
        <w:t xml:space="preserve">– </w:t>
      </w:r>
      <w:r w:rsidR="008E0028" w:rsidRPr="003B07CE">
        <w:rPr>
          <w:rFonts w:eastAsia="Calibri"/>
          <w:sz w:val="24"/>
          <w:szCs w:val="24"/>
          <w:lang w:val="en-US"/>
        </w:rPr>
        <w:t xml:space="preserve">19(1). – </w:t>
      </w:r>
      <w:proofErr w:type="gramStart"/>
      <w:r w:rsidR="008E0028" w:rsidRPr="003B07CE">
        <w:rPr>
          <w:sz w:val="24"/>
          <w:szCs w:val="24"/>
        </w:rPr>
        <w:t>с</w:t>
      </w:r>
      <w:r w:rsidR="008E0028" w:rsidRPr="003B07CE">
        <w:rPr>
          <w:sz w:val="24"/>
          <w:szCs w:val="24"/>
          <w:lang w:val="en-US"/>
        </w:rPr>
        <w:t xml:space="preserve">. </w:t>
      </w:r>
      <w:r w:rsidR="008E0028" w:rsidRPr="003B07CE">
        <w:rPr>
          <w:rFonts w:eastAsia="Calibri"/>
          <w:sz w:val="24"/>
          <w:szCs w:val="24"/>
          <w:lang w:val="en-US"/>
        </w:rPr>
        <w:t>2</w:t>
      </w:r>
      <w:proofErr w:type="gramEnd"/>
      <w:r w:rsidR="008E0028" w:rsidRPr="003B07CE">
        <w:rPr>
          <w:rFonts w:eastAsia="Calibri"/>
          <w:sz w:val="24"/>
          <w:szCs w:val="24"/>
          <w:lang w:val="en-US"/>
        </w:rPr>
        <w:t>-18</w:t>
      </w:r>
    </w:p>
    <w:p w:rsidR="00867079" w:rsidRPr="003B07CE" w:rsidRDefault="00495226" w:rsidP="00365274">
      <w:pPr>
        <w:pStyle w:val="ConsNormal"/>
        <w:widowControl/>
        <w:ind w:right="-1" w:firstLine="567"/>
        <w:jc w:val="both"/>
        <w:rPr>
          <w:sz w:val="24"/>
          <w:szCs w:val="24"/>
          <w:lang w:val="en-US"/>
        </w:rPr>
      </w:pPr>
      <w:r w:rsidRPr="003B07CE">
        <w:rPr>
          <w:rFonts w:eastAsia="Calibri"/>
          <w:sz w:val="24"/>
          <w:szCs w:val="24"/>
          <w:lang w:val="en-US"/>
        </w:rPr>
        <w:t>7</w:t>
      </w:r>
      <w:r w:rsidR="00867079" w:rsidRPr="003B07CE">
        <w:rPr>
          <w:rFonts w:eastAsia="Calibri"/>
          <w:sz w:val="24"/>
          <w:szCs w:val="24"/>
          <w:lang w:val="en-US"/>
        </w:rPr>
        <w:t>.</w:t>
      </w:r>
      <w:r w:rsidRPr="003B07CE">
        <w:rPr>
          <w:rFonts w:eastAsia="Calibri"/>
          <w:sz w:val="24"/>
          <w:szCs w:val="24"/>
          <w:lang w:val="en-US"/>
        </w:rPr>
        <w:t xml:space="preserve"> Jeffrey G. Pain, Sean M. Buckley, Edward W. Collins, Clark R. Wilson Assessing collapse risk in evaporate sinkhole-prone areas using </w:t>
      </w:r>
      <w:proofErr w:type="spellStart"/>
      <w:r w:rsidRPr="003B07CE">
        <w:rPr>
          <w:rFonts w:eastAsia="Calibri"/>
          <w:sz w:val="24"/>
          <w:szCs w:val="24"/>
          <w:lang w:val="en-US"/>
        </w:rPr>
        <w:t>microgravimetry</w:t>
      </w:r>
      <w:proofErr w:type="spellEnd"/>
      <w:r w:rsidRPr="003B07CE">
        <w:rPr>
          <w:rFonts w:eastAsia="Calibri"/>
          <w:sz w:val="24"/>
          <w:szCs w:val="24"/>
          <w:lang w:val="en-US"/>
        </w:rPr>
        <w:t xml:space="preserve"> and radar </w:t>
      </w:r>
      <w:proofErr w:type="spellStart"/>
      <w:r w:rsidRPr="003B07CE">
        <w:rPr>
          <w:rFonts w:eastAsia="Calibri"/>
          <w:sz w:val="24"/>
          <w:szCs w:val="24"/>
          <w:lang w:val="en-US"/>
        </w:rPr>
        <w:t>interferometry</w:t>
      </w:r>
      <w:proofErr w:type="spellEnd"/>
      <w:r w:rsidR="00867079" w:rsidRPr="003B07CE">
        <w:rPr>
          <w:rFonts w:eastAsia="Calibri"/>
          <w:sz w:val="24"/>
          <w:szCs w:val="24"/>
          <w:lang w:val="en-US"/>
        </w:rPr>
        <w:t xml:space="preserve"> </w:t>
      </w:r>
      <w:r w:rsidRPr="003B07CE">
        <w:rPr>
          <w:rFonts w:eastAsia="Calibri"/>
          <w:sz w:val="24"/>
          <w:szCs w:val="24"/>
          <w:lang w:val="en-US"/>
        </w:rPr>
        <w:t xml:space="preserve">// Journal of </w:t>
      </w:r>
      <w:proofErr w:type="spellStart"/>
      <w:r w:rsidRPr="003B07CE">
        <w:rPr>
          <w:rFonts w:eastAsia="Calibri"/>
          <w:sz w:val="24"/>
          <w:szCs w:val="24"/>
          <w:lang w:val="en-US"/>
        </w:rPr>
        <w:t>Enviromental</w:t>
      </w:r>
      <w:proofErr w:type="spellEnd"/>
      <w:r w:rsidRPr="003B07CE">
        <w:rPr>
          <w:rFonts w:eastAsia="Calibri"/>
          <w:sz w:val="24"/>
          <w:szCs w:val="24"/>
          <w:lang w:val="en-US"/>
        </w:rPr>
        <w:t xml:space="preserve"> and Engineering Geophysics. </w:t>
      </w:r>
      <w:r w:rsidR="000C7C43" w:rsidRPr="003B07CE">
        <w:rPr>
          <w:rFonts w:eastAsia="Calibri"/>
          <w:sz w:val="24"/>
          <w:szCs w:val="24"/>
          <w:lang w:val="en-US"/>
        </w:rPr>
        <w:t>–</w:t>
      </w:r>
      <w:r w:rsidRPr="003B07CE">
        <w:rPr>
          <w:rFonts w:eastAsia="Calibri"/>
          <w:sz w:val="24"/>
          <w:szCs w:val="24"/>
          <w:lang w:val="en-US"/>
        </w:rPr>
        <w:t xml:space="preserve">2012. </w:t>
      </w:r>
      <w:r w:rsidR="000C7C43" w:rsidRPr="003B07CE">
        <w:rPr>
          <w:rFonts w:eastAsia="Calibri"/>
          <w:sz w:val="24"/>
          <w:szCs w:val="24"/>
          <w:lang w:val="en-US"/>
        </w:rPr>
        <w:t xml:space="preserve">– </w:t>
      </w:r>
      <w:r w:rsidRPr="003B07CE">
        <w:rPr>
          <w:rFonts w:eastAsia="Calibri"/>
          <w:sz w:val="24"/>
          <w:szCs w:val="24"/>
          <w:lang w:val="en-US"/>
        </w:rPr>
        <w:t>Volume 17, Issue 2. – pp. 75–87</w:t>
      </w:r>
    </w:p>
    <w:p w:rsidR="009A05A3" w:rsidRPr="003B07CE" w:rsidRDefault="009A05A3" w:rsidP="00871062">
      <w:pPr>
        <w:spacing w:line="240" w:lineRule="auto"/>
        <w:rPr>
          <w:szCs w:val="24"/>
          <w:lang w:val="en-US"/>
        </w:rPr>
      </w:pPr>
    </w:p>
    <w:p w:rsidR="0031669E" w:rsidRPr="004D4BDD" w:rsidRDefault="0031669E" w:rsidP="00871062">
      <w:pPr>
        <w:spacing w:line="240" w:lineRule="auto"/>
        <w:rPr>
          <w:b/>
          <w:szCs w:val="24"/>
        </w:rPr>
      </w:pPr>
      <w:r w:rsidRPr="003B07CE">
        <w:rPr>
          <w:b/>
          <w:szCs w:val="24"/>
        </w:rPr>
        <w:t>Сведения</w:t>
      </w:r>
      <w:r w:rsidRPr="004D4BDD">
        <w:rPr>
          <w:b/>
          <w:szCs w:val="24"/>
        </w:rPr>
        <w:t xml:space="preserve"> </w:t>
      </w:r>
      <w:r w:rsidRPr="003B07CE">
        <w:rPr>
          <w:b/>
          <w:szCs w:val="24"/>
        </w:rPr>
        <w:t>об</w:t>
      </w:r>
      <w:r w:rsidRPr="004D4BDD">
        <w:rPr>
          <w:b/>
          <w:szCs w:val="24"/>
        </w:rPr>
        <w:t xml:space="preserve"> </w:t>
      </w:r>
      <w:r w:rsidRPr="003B07CE">
        <w:rPr>
          <w:b/>
          <w:szCs w:val="24"/>
        </w:rPr>
        <w:t>авторах</w:t>
      </w:r>
    </w:p>
    <w:p w:rsidR="0031669E" w:rsidRPr="004D4BDD" w:rsidRDefault="0031669E" w:rsidP="00871062">
      <w:pPr>
        <w:spacing w:line="240" w:lineRule="auto"/>
        <w:rPr>
          <w:szCs w:val="24"/>
        </w:rPr>
      </w:pPr>
    </w:p>
    <w:p w:rsidR="0031669E" w:rsidRPr="003B07CE" w:rsidRDefault="0031669E" w:rsidP="00871062">
      <w:pPr>
        <w:spacing w:line="240" w:lineRule="auto"/>
      </w:pPr>
      <w:r w:rsidRPr="003B07CE">
        <w:rPr>
          <w:szCs w:val="24"/>
        </w:rPr>
        <w:t>Жуков Александр Анатольевич, ОАО</w:t>
      </w:r>
      <w:r w:rsidRPr="003B07CE">
        <w:rPr>
          <w:szCs w:val="24"/>
          <w:lang w:val="en-US"/>
        </w:rPr>
        <w:t> </w:t>
      </w:r>
      <w:r w:rsidRPr="003B07CE">
        <w:rPr>
          <w:szCs w:val="24"/>
        </w:rPr>
        <w:t>«</w:t>
      </w:r>
      <w:proofErr w:type="spellStart"/>
      <w:r w:rsidRPr="003B07CE">
        <w:rPr>
          <w:szCs w:val="24"/>
        </w:rPr>
        <w:t>Галургия</w:t>
      </w:r>
      <w:proofErr w:type="spellEnd"/>
      <w:r w:rsidRPr="003B07CE">
        <w:rPr>
          <w:szCs w:val="24"/>
        </w:rPr>
        <w:t xml:space="preserve">», заведующий лабораторией геофизики, </w:t>
      </w:r>
      <w:r w:rsidR="00BB0515" w:rsidRPr="003B07CE">
        <w:rPr>
          <w:szCs w:val="24"/>
        </w:rPr>
        <w:t>614000, г.</w:t>
      </w:r>
      <w:r w:rsidR="001C183F" w:rsidRPr="003B07CE">
        <w:rPr>
          <w:szCs w:val="24"/>
        </w:rPr>
        <w:t> Пермь, ул. </w:t>
      </w:r>
      <w:r w:rsidR="00BB0515" w:rsidRPr="003B07CE">
        <w:rPr>
          <w:szCs w:val="24"/>
        </w:rPr>
        <w:t>Сибирская 94</w:t>
      </w:r>
      <w:r w:rsidR="002E7B5F" w:rsidRPr="003B07CE">
        <w:rPr>
          <w:szCs w:val="24"/>
        </w:rPr>
        <w:t xml:space="preserve">, 89129898931, </w:t>
      </w:r>
      <w:hyperlink r:id="rId13" w:history="1">
        <w:r w:rsidR="002E7B5F" w:rsidRPr="003B07CE">
          <w:rPr>
            <w:rStyle w:val="af3"/>
            <w:szCs w:val="24"/>
            <w:shd w:val="clear" w:color="auto" w:fill="FFFFFF"/>
          </w:rPr>
          <w:t>Zhukov.Aleksandr@gallurgy.ru</w:t>
        </w:r>
      </w:hyperlink>
    </w:p>
    <w:p w:rsidR="00CF5C84" w:rsidRPr="003B07CE" w:rsidRDefault="00CF5C84" w:rsidP="00871062">
      <w:pPr>
        <w:spacing w:line="240" w:lineRule="auto"/>
        <w:rPr>
          <w:szCs w:val="24"/>
          <w:shd w:val="clear" w:color="auto" w:fill="FFFFFF"/>
        </w:rPr>
      </w:pPr>
    </w:p>
    <w:p w:rsidR="002E7B5F" w:rsidRPr="003B07CE" w:rsidRDefault="002E7B5F" w:rsidP="00871062">
      <w:pPr>
        <w:spacing w:line="240" w:lineRule="auto"/>
      </w:pPr>
      <w:r w:rsidRPr="003B07CE">
        <w:rPr>
          <w:szCs w:val="24"/>
          <w:shd w:val="clear" w:color="auto" w:fill="FFFFFF"/>
        </w:rPr>
        <w:t xml:space="preserve">Колесников Владимир Петрович, Пермский государственный национальный исследовательский университет, профессор кафедры геофизики, доктор технических наук, </w:t>
      </w:r>
      <w:r w:rsidR="001C183F" w:rsidRPr="003B07CE">
        <w:rPr>
          <w:szCs w:val="24"/>
          <w:shd w:val="clear" w:color="auto" w:fill="FFFFFF"/>
        </w:rPr>
        <w:t>614022, г. Пермь, ул. </w:t>
      </w:r>
      <w:proofErr w:type="spellStart"/>
      <w:r w:rsidR="001C183F" w:rsidRPr="003B07CE">
        <w:rPr>
          <w:szCs w:val="24"/>
          <w:shd w:val="clear" w:color="auto" w:fill="FFFFFF"/>
        </w:rPr>
        <w:t>Сивкова</w:t>
      </w:r>
      <w:proofErr w:type="spellEnd"/>
      <w:r w:rsidR="001C183F" w:rsidRPr="003B07CE">
        <w:rPr>
          <w:szCs w:val="24"/>
          <w:shd w:val="clear" w:color="auto" w:fill="FFFFFF"/>
        </w:rPr>
        <w:t xml:space="preserve"> 3-15</w:t>
      </w:r>
      <w:r w:rsidRPr="003B07CE">
        <w:rPr>
          <w:szCs w:val="24"/>
          <w:shd w:val="clear" w:color="auto" w:fill="FFFFFF"/>
        </w:rPr>
        <w:t xml:space="preserve">, 89223847346, </w:t>
      </w:r>
      <w:hyperlink r:id="rId14" w:history="1">
        <w:r w:rsidRPr="003B07CE">
          <w:rPr>
            <w:rStyle w:val="af3"/>
            <w:szCs w:val="24"/>
            <w:shd w:val="clear" w:color="auto" w:fill="FFFFFF"/>
          </w:rPr>
          <w:t>vp@uralgeopole.ru</w:t>
        </w:r>
      </w:hyperlink>
    </w:p>
    <w:p w:rsidR="00CF5C84" w:rsidRPr="003B07CE" w:rsidRDefault="00CF5C84" w:rsidP="00871062">
      <w:pPr>
        <w:spacing w:line="240" w:lineRule="auto"/>
        <w:rPr>
          <w:szCs w:val="24"/>
          <w:shd w:val="clear" w:color="auto" w:fill="FFFFFF"/>
        </w:rPr>
      </w:pPr>
    </w:p>
    <w:p w:rsidR="002E7B5F" w:rsidRPr="003B07CE" w:rsidRDefault="002E7B5F" w:rsidP="00871062">
      <w:pPr>
        <w:spacing w:line="240" w:lineRule="auto"/>
        <w:rPr>
          <w:szCs w:val="24"/>
          <w:shd w:val="clear" w:color="auto" w:fill="FFFFFF"/>
          <w:lang w:val="en-US"/>
        </w:rPr>
      </w:pPr>
      <w:proofErr w:type="spellStart"/>
      <w:r w:rsidRPr="003B07CE">
        <w:rPr>
          <w:szCs w:val="24"/>
          <w:shd w:val="clear" w:color="auto" w:fill="FFFFFF"/>
        </w:rPr>
        <w:t>Ласкина</w:t>
      </w:r>
      <w:proofErr w:type="spellEnd"/>
      <w:r w:rsidRPr="003B07CE">
        <w:rPr>
          <w:szCs w:val="24"/>
          <w:shd w:val="clear" w:color="auto" w:fill="FFFFFF"/>
        </w:rPr>
        <w:t xml:space="preserve"> Татьяна Андреевна, Пермский государственный национальный исследовательский университет, аспирант,</w:t>
      </w:r>
      <w:r w:rsidR="001C183F" w:rsidRPr="003B07CE">
        <w:rPr>
          <w:szCs w:val="24"/>
          <w:shd w:val="clear" w:color="auto" w:fill="FFFFFF"/>
        </w:rPr>
        <w:t xml:space="preserve"> 614000,</w:t>
      </w:r>
      <w:r w:rsidRPr="003B07CE">
        <w:rPr>
          <w:szCs w:val="24"/>
          <w:shd w:val="clear" w:color="auto" w:fill="FFFFFF"/>
        </w:rPr>
        <w:t xml:space="preserve"> г. Пермь, ул. Шоссе</w:t>
      </w:r>
      <w:r w:rsidRPr="003B07CE">
        <w:rPr>
          <w:szCs w:val="24"/>
          <w:shd w:val="clear" w:color="auto" w:fill="FFFFFF"/>
          <w:lang w:val="en-US"/>
        </w:rPr>
        <w:t xml:space="preserve"> </w:t>
      </w:r>
      <w:r w:rsidRPr="003B07CE">
        <w:rPr>
          <w:szCs w:val="24"/>
          <w:shd w:val="clear" w:color="auto" w:fill="FFFFFF"/>
        </w:rPr>
        <w:t>Космонавтов</w:t>
      </w:r>
      <w:r w:rsidRPr="003B07CE">
        <w:rPr>
          <w:szCs w:val="24"/>
          <w:shd w:val="clear" w:color="auto" w:fill="FFFFFF"/>
          <w:lang w:val="en-US"/>
        </w:rPr>
        <w:t xml:space="preserve"> 100-67, 89127865064, </w:t>
      </w:r>
      <w:hyperlink r:id="rId15" w:history="1">
        <w:r w:rsidRPr="003B07CE">
          <w:rPr>
            <w:rStyle w:val="af3"/>
            <w:szCs w:val="24"/>
            <w:shd w:val="clear" w:color="auto" w:fill="FFFFFF"/>
            <w:lang w:val="en-US"/>
          </w:rPr>
          <w:t>ognewatania@yandex.ru</w:t>
        </w:r>
      </w:hyperlink>
    </w:p>
    <w:p w:rsidR="002E7B5F" w:rsidRPr="003B07CE" w:rsidRDefault="002E7B5F" w:rsidP="00871062">
      <w:pPr>
        <w:spacing w:line="240" w:lineRule="auto"/>
        <w:rPr>
          <w:szCs w:val="24"/>
          <w:shd w:val="clear" w:color="auto" w:fill="FFFFFF"/>
          <w:lang w:val="en-US"/>
        </w:rPr>
      </w:pPr>
    </w:p>
    <w:p w:rsidR="00CF63B5" w:rsidRPr="003B07CE" w:rsidRDefault="00CF63B5" w:rsidP="00871062">
      <w:pPr>
        <w:spacing w:line="240" w:lineRule="auto"/>
        <w:rPr>
          <w:szCs w:val="24"/>
          <w:shd w:val="clear" w:color="auto" w:fill="FFFFFF"/>
          <w:lang w:val="en-US"/>
        </w:rPr>
      </w:pPr>
      <w:r w:rsidRPr="003B07CE">
        <w:rPr>
          <w:szCs w:val="24"/>
          <w:shd w:val="clear" w:color="auto" w:fill="FFFFFF"/>
          <w:lang w:val="en-US"/>
        </w:rPr>
        <w:t xml:space="preserve">Zhukov </w:t>
      </w:r>
      <w:proofErr w:type="spellStart"/>
      <w:r w:rsidRPr="003B07CE">
        <w:rPr>
          <w:szCs w:val="24"/>
          <w:shd w:val="clear" w:color="auto" w:fill="FFFFFF"/>
          <w:lang w:val="en-US"/>
        </w:rPr>
        <w:t>Alek</w:t>
      </w:r>
      <w:r w:rsidR="00BB0515" w:rsidRPr="003B07CE">
        <w:rPr>
          <w:szCs w:val="24"/>
          <w:shd w:val="clear" w:color="auto" w:fill="FFFFFF"/>
          <w:lang w:val="en-US"/>
        </w:rPr>
        <w:t>sandr</w:t>
      </w:r>
      <w:proofErr w:type="spellEnd"/>
      <w:r w:rsidR="00BB0515" w:rsidRPr="003B07CE">
        <w:rPr>
          <w:szCs w:val="24"/>
          <w:shd w:val="clear" w:color="auto" w:fill="FFFFFF"/>
          <w:lang w:val="en-US"/>
        </w:rPr>
        <w:t xml:space="preserve"> </w:t>
      </w:r>
      <w:proofErr w:type="spellStart"/>
      <w:r w:rsidR="00BB0515" w:rsidRPr="003B07CE">
        <w:rPr>
          <w:szCs w:val="24"/>
          <w:shd w:val="clear" w:color="auto" w:fill="FFFFFF"/>
          <w:lang w:val="en-US"/>
        </w:rPr>
        <w:t>Anatolevich</w:t>
      </w:r>
      <w:proofErr w:type="spellEnd"/>
      <w:r w:rsidR="00BB0515" w:rsidRPr="003B07CE">
        <w:rPr>
          <w:szCs w:val="24"/>
          <w:shd w:val="clear" w:color="auto" w:fill="FFFFFF"/>
          <w:lang w:val="en-US"/>
        </w:rPr>
        <w:t xml:space="preserve">, JSC </w:t>
      </w:r>
      <w:proofErr w:type="spellStart"/>
      <w:r w:rsidR="00BB0515" w:rsidRPr="003B07CE">
        <w:rPr>
          <w:szCs w:val="24"/>
          <w:shd w:val="clear" w:color="auto" w:fill="FFFFFF"/>
          <w:lang w:val="en-US"/>
        </w:rPr>
        <w:t>Gallurgy</w:t>
      </w:r>
      <w:proofErr w:type="spellEnd"/>
      <w:r w:rsidRPr="003B07CE">
        <w:rPr>
          <w:szCs w:val="24"/>
          <w:shd w:val="clear" w:color="auto" w:fill="FFFFFF"/>
          <w:lang w:val="en-US"/>
        </w:rPr>
        <w:t>, chief of geophysics laboratory,</w:t>
      </w:r>
      <w:r w:rsidR="00BB0515" w:rsidRPr="003B07CE">
        <w:rPr>
          <w:szCs w:val="24"/>
          <w:shd w:val="clear" w:color="auto" w:fill="FFFFFF"/>
          <w:lang w:val="en-US"/>
        </w:rPr>
        <w:t xml:space="preserve"> </w:t>
      </w:r>
      <w:r w:rsidR="001C183F" w:rsidRPr="003B07CE">
        <w:rPr>
          <w:szCs w:val="24"/>
          <w:shd w:val="clear" w:color="auto" w:fill="FFFFFF"/>
          <w:lang w:val="en-US"/>
        </w:rPr>
        <w:t xml:space="preserve">614000, </w:t>
      </w:r>
      <w:r w:rsidR="00BB0515" w:rsidRPr="003B07CE">
        <w:rPr>
          <w:szCs w:val="24"/>
          <w:shd w:val="clear" w:color="auto" w:fill="FFFFFF"/>
          <w:lang w:val="en-US"/>
        </w:rPr>
        <w:t xml:space="preserve">Perm city, </w:t>
      </w:r>
      <w:proofErr w:type="spellStart"/>
      <w:r w:rsidR="00BB0515" w:rsidRPr="003B07CE">
        <w:rPr>
          <w:szCs w:val="24"/>
          <w:shd w:val="clear" w:color="auto" w:fill="FFFFFF"/>
          <w:lang w:val="en-US"/>
        </w:rPr>
        <w:t>Sibirskaya</w:t>
      </w:r>
      <w:proofErr w:type="spellEnd"/>
      <w:r w:rsidR="00BB0515" w:rsidRPr="003B07CE">
        <w:rPr>
          <w:szCs w:val="24"/>
          <w:shd w:val="clear" w:color="auto" w:fill="FFFFFF"/>
          <w:lang w:val="en-US"/>
        </w:rPr>
        <w:t xml:space="preserve"> street, 94,</w:t>
      </w:r>
      <w:r w:rsidRPr="003B07CE">
        <w:rPr>
          <w:szCs w:val="24"/>
          <w:shd w:val="clear" w:color="auto" w:fill="FFFFFF"/>
          <w:lang w:val="en-US"/>
        </w:rPr>
        <w:t xml:space="preserve"> </w:t>
      </w:r>
      <w:r w:rsidRPr="003B07CE">
        <w:rPr>
          <w:szCs w:val="24"/>
          <w:lang w:val="en-US"/>
        </w:rPr>
        <w:t xml:space="preserve">89129898931, </w:t>
      </w:r>
      <w:hyperlink r:id="rId16" w:history="1">
        <w:r w:rsidRPr="003B07CE">
          <w:rPr>
            <w:rStyle w:val="af3"/>
            <w:szCs w:val="24"/>
            <w:shd w:val="clear" w:color="auto" w:fill="FFFFFF"/>
            <w:lang w:val="en-US"/>
          </w:rPr>
          <w:t>Zhukov.Aleksandr@gallurgy.ru</w:t>
        </w:r>
      </w:hyperlink>
    </w:p>
    <w:p w:rsidR="00CF63B5" w:rsidRPr="003B07CE" w:rsidRDefault="00CF63B5" w:rsidP="00871062">
      <w:pPr>
        <w:spacing w:line="240" w:lineRule="auto"/>
        <w:rPr>
          <w:szCs w:val="24"/>
          <w:shd w:val="clear" w:color="auto" w:fill="FFFFFF"/>
          <w:lang w:val="en-US"/>
        </w:rPr>
      </w:pPr>
      <w:proofErr w:type="spellStart"/>
      <w:r w:rsidRPr="003B07CE">
        <w:rPr>
          <w:szCs w:val="24"/>
          <w:shd w:val="clear" w:color="auto" w:fill="FFFFFF"/>
          <w:lang w:val="en-US"/>
        </w:rPr>
        <w:t>Kolesnikov</w:t>
      </w:r>
      <w:proofErr w:type="spellEnd"/>
      <w:r w:rsidRPr="003B07CE">
        <w:rPr>
          <w:szCs w:val="24"/>
          <w:shd w:val="clear" w:color="auto" w:fill="FFFFFF"/>
          <w:lang w:val="en-US"/>
        </w:rPr>
        <w:t xml:space="preserve"> Vladimir </w:t>
      </w:r>
      <w:proofErr w:type="spellStart"/>
      <w:r w:rsidRPr="003B07CE">
        <w:rPr>
          <w:szCs w:val="24"/>
          <w:shd w:val="clear" w:color="auto" w:fill="FFFFFF"/>
          <w:lang w:val="en-US"/>
        </w:rPr>
        <w:t>Petrovich</w:t>
      </w:r>
      <w:proofErr w:type="spellEnd"/>
      <w:r w:rsidRPr="003B07CE">
        <w:rPr>
          <w:szCs w:val="24"/>
          <w:shd w:val="clear" w:color="auto" w:fill="FFFFFF"/>
          <w:lang w:val="en-US"/>
        </w:rPr>
        <w:t>, Perm State National Research University, professor of Geophysics department, Doctor of technician sciences,</w:t>
      </w:r>
      <w:r w:rsidR="001C183F" w:rsidRPr="003B07CE">
        <w:rPr>
          <w:szCs w:val="24"/>
          <w:shd w:val="clear" w:color="auto" w:fill="FFFFFF"/>
          <w:lang w:val="en-US"/>
        </w:rPr>
        <w:t xml:space="preserve"> 614022, Perm city, </w:t>
      </w:r>
      <w:proofErr w:type="spellStart"/>
      <w:r w:rsidR="001C183F" w:rsidRPr="003B07CE">
        <w:rPr>
          <w:szCs w:val="24"/>
          <w:shd w:val="clear" w:color="auto" w:fill="FFFFFF"/>
          <w:lang w:val="en-US"/>
        </w:rPr>
        <w:t>Sivkova</w:t>
      </w:r>
      <w:proofErr w:type="spellEnd"/>
      <w:r w:rsidR="001C183F" w:rsidRPr="003B07CE">
        <w:rPr>
          <w:szCs w:val="24"/>
          <w:shd w:val="clear" w:color="auto" w:fill="FFFFFF"/>
          <w:lang w:val="en-US"/>
        </w:rPr>
        <w:t xml:space="preserve"> </w:t>
      </w:r>
      <w:proofErr w:type="gramStart"/>
      <w:r w:rsidR="001C183F" w:rsidRPr="003B07CE">
        <w:rPr>
          <w:szCs w:val="24"/>
          <w:shd w:val="clear" w:color="auto" w:fill="FFFFFF"/>
          <w:lang w:val="en-US"/>
        </w:rPr>
        <w:t>street</w:t>
      </w:r>
      <w:proofErr w:type="gramEnd"/>
      <w:r w:rsidR="001C183F" w:rsidRPr="003B07CE">
        <w:rPr>
          <w:szCs w:val="24"/>
          <w:shd w:val="clear" w:color="auto" w:fill="FFFFFF"/>
          <w:lang w:val="en-US"/>
        </w:rPr>
        <w:t xml:space="preserve"> 3-15,</w:t>
      </w:r>
      <w:r w:rsidRPr="003B07CE">
        <w:rPr>
          <w:szCs w:val="24"/>
          <w:shd w:val="clear" w:color="auto" w:fill="FFFFFF"/>
          <w:lang w:val="en-US"/>
        </w:rPr>
        <w:t xml:space="preserve"> 89223847346, </w:t>
      </w:r>
      <w:hyperlink r:id="rId17" w:history="1">
        <w:r w:rsidRPr="003B07CE">
          <w:rPr>
            <w:rStyle w:val="af3"/>
            <w:szCs w:val="24"/>
            <w:shd w:val="clear" w:color="auto" w:fill="FFFFFF"/>
            <w:lang w:val="en-US"/>
          </w:rPr>
          <w:t>vp@uralgeopole.ru</w:t>
        </w:r>
      </w:hyperlink>
    </w:p>
    <w:p w:rsidR="00CF63B5" w:rsidRPr="003B07CE" w:rsidRDefault="00CF63B5" w:rsidP="00871062">
      <w:pPr>
        <w:spacing w:line="240" w:lineRule="auto"/>
        <w:rPr>
          <w:szCs w:val="24"/>
          <w:shd w:val="clear" w:color="auto" w:fill="FFFFFF"/>
          <w:lang w:val="en-US"/>
        </w:rPr>
      </w:pPr>
      <w:proofErr w:type="spellStart"/>
      <w:r w:rsidRPr="003B07CE">
        <w:rPr>
          <w:szCs w:val="24"/>
          <w:shd w:val="clear" w:color="auto" w:fill="FFFFFF"/>
          <w:lang w:val="en-US"/>
        </w:rPr>
        <w:t>Laskina</w:t>
      </w:r>
      <w:proofErr w:type="spellEnd"/>
      <w:r w:rsidRPr="003B07CE">
        <w:rPr>
          <w:szCs w:val="24"/>
          <w:shd w:val="clear" w:color="auto" w:fill="FFFFFF"/>
          <w:lang w:val="en-US"/>
        </w:rPr>
        <w:t xml:space="preserve"> Tatiana </w:t>
      </w:r>
      <w:proofErr w:type="spellStart"/>
      <w:r w:rsidRPr="003B07CE">
        <w:rPr>
          <w:szCs w:val="24"/>
          <w:shd w:val="clear" w:color="auto" w:fill="FFFFFF"/>
          <w:lang w:val="en-US"/>
        </w:rPr>
        <w:t>Andreevna</w:t>
      </w:r>
      <w:proofErr w:type="spellEnd"/>
      <w:r w:rsidRPr="003B07CE">
        <w:rPr>
          <w:szCs w:val="24"/>
          <w:shd w:val="clear" w:color="auto" w:fill="FFFFFF"/>
          <w:lang w:val="en-US"/>
        </w:rPr>
        <w:t xml:space="preserve">, Perm State National Research University, </w:t>
      </w:r>
      <w:r w:rsidR="00FB42AB" w:rsidRPr="003B07CE">
        <w:rPr>
          <w:szCs w:val="24"/>
          <w:shd w:val="clear" w:color="auto" w:fill="FFFFFF"/>
          <w:lang w:val="en-US"/>
        </w:rPr>
        <w:t xml:space="preserve">post-graduate student, Perm city, </w:t>
      </w:r>
      <w:proofErr w:type="spellStart"/>
      <w:r w:rsidR="00FB42AB" w:rsidRPr="003B07CE">
        <w:rPr>
          <w:szCs w:val="24"/>
          <w:shd w:val="clear" w:color="auto" w:fill="FFFFFF"/>
          <w:lang w:val="en-US"/>
        </w:rPr>
        <w:t>Shosse</w:t>
      </w:r>
      <w:proofErr w:type="spellEnd"/>
      <w:r w:rsidR="00FB42AB" w:rsidRPr="003B07CE">
        <w:rPr>
          <w:szCs w:val="24"/>
          <w:shd w:val="clear" w:color="auto" w:fill="FFFFFF"/>
          <w:lang w:val="en-US"/>
        </w:rPr>
        <w:t xml:space="preserve"> </w:t>
      </w:r>
      <w:proofErr w:type="spellStart"/>
      <w:r w:rsidR="00FB42AB" w:rsidRPr="003B07CE">
        <w:rPr>
          <w:szCs w:val="24"/>
          <w:shd w:val="clear" w:color="auto" w:fill="FFFFFF"/>
          <w:lang w:val="en-US"/>
        </w:rPr>
        <w:t>Kosmonavtov</w:t>
      </w:r>
      <w:proofErr w:type="spellEnd"/>
      <w:r w:rsidR="00FB42AB" w:rsidRPr="003B07CE">
        <w:rPr>
          <w:szCs w:val="24"/>
          <w:shd w:val="clear" w:color="auto" w:fill="FFFFFF"/>
          <w:lang w:val="en-US"/>
        </w:rPr>
        <w:t xml:space="preserve"> street, 100-67, 89127865064, </w:t>
      </w:r>
      <w:hyperlink r:id="rId18" w:history="1">
        <w:r w:rsidR="00FB42AB" w:rsidRPr="003B07CE">
          <w:rPr>
            <w:rStyle w:val="af3"/>
            <w:szCs w:val="24"/>
            <w:shd w:val="clear" w:color="auto" w:fill="FFFFFF"/>
            <w:lang w:val="en-US"/>
          </w:rPr>
          <w:t>ognewatania@yandex.ru</w:t>
        </w:r>
      </w:hyperlink>
    </w:p>
    <w:p w:rsidR="00CF63B5" w:rsidRPr="003B07CE" w:rsidRDefault="00CF63B5" w:rsidP="00871062">
      <w:pPr>
        <w:spacing w:line="240" w:lineRule="auto"/>
        <w:rPr>
          <w:szCs w:val="24"/>
          <w:shd w:val="clear" w:color="auto" w:fill="FFFFFF"/>
          <w:lang w:val="en-US"/>
        </w:rPr>
      </w:pPr>
    </w:p>
    <w:p w:rsidR="002E7B5F" w:rsidRPr="003B07CE" w:rsidRDefault="002E7B5F" w:rsidP="002E7B5F">
      <w:pPr>
        <w:spacing w:line="240" w:lineRule="auto"/>
        <w:jc w:val="center"/>
        <w:rPr>
          <w:b/>
          <w:szCs w:val="24"/>
          <w:lang w:val="en-US"/>
        </w:rPr>
      </w:pPr>
      <w:r w:rsidRPr="003B07CE">
        <w:rPr>
          <w:b/>
          <w:szCs w:val="24"/>
          <w:lang w:val="en-US"/>
        </w:rPr>
        <w:t xml:space="preserve">The monitoring control of the medium physical condition by electrical methods on the potential dangerous territories of </w:t>
      </w:r>
      <w:r w:rsidR="00CF63B5" w:rsidRPr="003B07CE">
        <w:rPr>
          <w:b/>
          <w:szCs w:val="24"/>
          <w:lang w:val="en-US"/>
        </w:rPr>
        <w:t>the Earth’s</w:t>
      </w:r>
      <w:r w:rsidRPr="003B07CE">
        <w:rPr>
          <w:b/>
          <w:szCs w:val="24"/>
          <w:lang w:val="en-US"/>
        </w:rPr>
        <w:t xml:space="preserve"> surface deformations </w:t>
      </w:r>
      <w:r w:rsidR="00CF63B5" w:rsidRPr="003B07CE">
        <w:rPr>
          <w:b/>
          <w:szCs w:val="24"/>
          <w:lang w:val="en-US"/>
        </w:rPr>
        <w:t>creation</w:t>
      </w:r>
    </w:p>
    <w:p w:rsidR="00FB42AB" w:rsidRPr="003B07CE" w:rsidRDefault="00FB42AB" w:rsidP="002E7B5F">
      <w:pPr>
        <w:spacing w:line="240" w:lineRule="auto"/>
        <w:ind w:firstLine="709"/>
        <w:rPr>
          <w:b/>
          <w:i/>
          <w:szCs w:val="24"/>
          <w:lang w:val="en-US"/>
        </w:rPr>
      </w:pPr>
    </w:p>
    <w:p w:rsidR="002E7B5F" w:rsidRPr="003B07CE" w:rsidRDefault="00FB42AB" w:rsidP="002E7B5F">
      <w:pPr>
        <w:spacing w:line="240" w:lineRule="auto"/>
        <w:ind w:firstLine="709"/>
        <w:rPr>
          <w:szCs w:val="24"/>
          <w:lang w:val="en-US"/>
        </w:rPr>
      </w:pPr>
      <w:r w:rsidRPr="003B07CE">
        <w:rPr>
          <w:b/>
          <w:i/>
          <w:szCs w:val="24"/>
          <w:lang w:val="en-US"/>
        </w:rPr>
        <w:t>Abstract</w:t>
      </w:r>
      <w:r w:rsidR="002E7B5F" w:rsidRPr="003B07CE">
        <w:rPr>
          <w:b/>
          <w:i/>
          <w:szCs w:val="24"/>
          <w:lang w:val="en-US"/>
        </w:rPr>
        <w:t xml:space="preserve">. </w:t>
      </w:r>
      <w:r w:rsidR="001C183F" w:rsidRPr="003B07CE">
        <w:rPr>
          <w:szCs w:val="24"/>
          <w:lang w:val="en-US"/>
        </w:rPr>
        <w:t xml:space="preserve">Methods and technology of monitoring control of </w:t>
      </w:r>
      <w:r w:rsidR="008474D8">
        <w:rPr>
          <w:szCs w:val="24"/>
          <w:lang w:val="en-US"/>
        </w:rPr>
        <w:t xml:space="preserve">the </w:t>
      </w:r>
      <w:r w:rsidR="001C183F" w:rsidRPr="003B07CE">
        <w:rPr>
          <w:szCs w:val="24"/>
          <w:lang w:val="en-US"/>
        </w:rPr>
        <w:t xml:space="preserve">geological medium physical condition </w:t>
      </w:r>
      <w:r w:rsidR="004F650A" w:rsidRPr="003B07CE">
        <w:rPr>
          <w:szCs w:val="24"/>
          <w:lang w:val="en-US"/>
        </w:rPr>
        <w:t xml:space="preserve">on the territory of salt deposit for </w:t>
      </w:r>
      <w:r w:rsidR="00AF1300" w:rsidRPr="003B07CE">
        <w:rPr>
          <w:szCs w:val="24"/>
          <w:lang w:val="en-US"/>
        </w:rPr>
        <w:t xml:space="preserve">the purpose of possible failure phenomena prediction are considered. The technology is based on </w:t>
      </w:r>
      <w:r w:rsidR="008474D8">
        <w:rPr>
          <w:szCs w:val="24"/>
          <w:lang w:val="en-US"/>
        </w:rPr>
        <w:t xml:space="preserve">the </w:t>
      </w:r>
      <w:r w:rsidR="00AF1300" w:rsidRPr="003B07CE">
        <w:rPr>
          <w:szCs w:val="24"/>
          <w:lang w:val="en-US"/>
        </w:rPr>
        <w:t xml:space="preserve">usage of periodical territory investigations by the electrical sounding </w:t>
      </w:r>
      <w:r w:rsidR="00D865E5" w:rsidRPr="003B07CE">
        <w:rPr>
          <w:szCs w:val="24"/>
          <w:lang w:val="en-US"/>
        </w:rPr>
        <w:t xml:space="preserve">method </w:t>
      </w:r>
      <w:r w:rsidR="00AF1300" w:rsidRPr="003B07CE">
        <w:rPr>
          <w:szCs w:val="24"/>
          <w:lang w:val="en-US"/>
        </w:rPr>
        <w:t>in the complex with</w:t>
      </w:r>
      <w:r w:rsidR="00AD4F4E" w:rsidRPr="00AD4F4E">
        <w:rPr>
          <w:szCs w:val="24"/>
          <w:lang w:val="en-US"/>
        </w:rPr>
        <w:t xml:space="preserve"> </w:t>
      </w:r>
      <w:r w:rsidR="00AF1300" w:rsidRPr="003B07CE">
        <w:rPr>
          <w:szCs w:val="24"/>
          <w:lang w:val="en-US"/>
        </w:rPr>
        <w:t xml:space="preserve">remote sensing observations on identified the most dangerous areas. </w:t>
      </w:r>
      <w:r w:rsidR="008A014E">
        <w:rPr>
          <w:szCs w:val="24"/>
          <w:lang w:val="en-US"/>
        </w:rPr>
        <w:t xml:space="preserve">The system of remote sensing monitoring observations is realized </w:t>
      </w:r>
      <w:r w:rsidR="00D92F60">
        <w:rPr>
          <w:szCs w:val="24"/>
          <w:lang w:val="en-US"/>
        </w:rPr>
        <w:t xml:space="preserve">on the base of geometric sounding principle applying with the multichannel areal measurement of the generated electrical </w:t>
      </w:r>
      <w:proofErr w:type="gramStart"/>
      <w:r w:rsidR="00D92F60">
        <w:rPr>
          <w:szCs w:val="24"/>
          <w:lang w:val="en-US"/>
        </w:rPr>
        <w:t>field,</w:t>
      </w:r>
      <w:proofErr w:type="gramEnd"/>
      <w:r w:rsidR="00D92F60">
        <w:rPr>
          <w:szCs w:val="24"/>
          <w:lang w:val="en-US"/>
        </w:rPr>
        <w:t xml:space="preserve"> it allows to control the physical condition of rocks in different effective depth intervals with the constant position of electrodes.</w:t>
      </w:r>
      <w:r w:rsidR="00B33E13">
        <w:rPr>
          <w:szCs w:val="24"/>
          <w:lang w:val="en-US"/>
        </w:rPr>
        <w:t xml:space="preserve"> </w:t>
      </w:r>
      <w:r w:rsidR="007243DA">
        <w:rPr>
          <w:szCs w:val="24"/>
          <w:lang w:val="en-US"/>
        </w:rPr>
        <w:t xml:space="preserve">In this case the signal recording is out of </w:t>
      </w:r>
      <w:r w:rsidR="00732DD9">
        <w:rPr>
          <w:szCs w:val="24"/>
          <w:lang w:val="en-US"/>
        </w:rPr>
        <w:t xml:space="preserve">the </w:t>
      </w:r>
      <w:r w:rsidR="007243DA">
        <w:rPr>
          <w:szCs w:val="24"/>
          <w:lang w:val="en-US"/>
        </w:rPr>
        <w:t xml:space="preserve">dangerous zone </w:t>
      </w:r>
      <w:r w:rsidR="00732DD9">
        <w:rPr>
          <w:szCs w:val="24"/>
          <w:lang w:val="en-US"/>
        </w:rPr>
        <w:t xml:space="preserve">with the help of the system of line communication and the </w:t>
      </w:r>
      <w:proofErr w:type="spellStart"/>
      <w:r w:rsidR="00732DD9">
        <w:rPr>
          <w:szCs w:val="24"/>
          <w:lang w:val="en-US"/>
        </w:rPr>
        <w:t>commutator</w:t>
      </w:r>
      <w:proofErr w:type="spellEnd"/>
      <w:r w:rsidR="00732DD9">
        <w:rPr>
          <w:szCs w:val="24"/>
          <w:lang w:val="en-US"/>
        </w:rPr>
        <w:t xml:space="preserve"> of channel switching.</w:t>
      </w:r>
      <w:r w:rsidR="00D92F60">
        <w:rPr>
          <w:szCs w:val="24"/>
          <w:lang w:val="en-US"/>
        </w:rPr>
        <w:t xml:space="preserve"> </w:t>
      </w:r>
      <w:r w:rsidR="00AF1300" w:rsidRPr="003B07CE">
        <w:rPr>
          <w:szCs w:val="24"/>
          <w:lang w:val="en-US"/>
        </w:rPr>
        <w:t xml:space="preserve">On the practical example </w:t>
      </w:r>
      <w:r w:rsidR="008474D8">
        <w:rPr>
          <w:szCs w:val="24"/>
          <w:lang w:val="en-US"/>
        </w:rPr>
        <w:t xml:space="preserve">the </w:t>
      </w:r>
      <w:r w:rsidR="00D865E5" w:rsidRPr="003B07CE">
        <w:rPr>
          <w:szCs w:val="24"/>
          <w:lang w:val="en-US"/>
        </w:rPr>
        <w:t>information value of obtained results</w:t>
      </w:r>
      <w:r w:rsidR="00AE09A1" w:rsidRPr="003B07CE">
        <w:rPr>
          <w:szCs w:val="24"/>
          <w:lang w:val="en-US"/>
        </w:rPr>
        <w:t xml:space="preserve"> with advanced economical effectiveness and decreased risk of field survey conducting</w:t>
      </w:r>
      <w:r w:rsidR="00D865E5" w:rsidRPr="003B07CE">
        <w:rPr>
          <w:szCs w:val="24"/>
          <w:lang w:val="en-US"/>
        </w:rPr>
        <w:t xml:space="preserve"> </w:t>
      </w:r>
      <w:r w:rsidR="00AE09A1" w:rsidRPr="003B07CE">
        <w:rPr>
          <w:szCs w:val="24"/>
          <w:lang w:val="en-US"/>
        </w:rPr>
        <w:t>is shown.</w:t>
      </w:r>
      <w:r w:rsidR="00B33E13">
        <w:rPr>
          <w:szCs w:val="24"/>
          <w:lang w:val="en-US"/>
        </w:rPr>
        <w:t xml:space="preserve"> During the analysis of the </w:t>
      </w:r>
      <w:proofErr w:type="spellStart"/>
      <w:r w:rsidR="00B33E13">
        <w:rPr>
          <w:szCs w:val="24"/>
          <w:lang w:val="en-US"/>
        </w:rPr>
        <w:t>spatio</w:t>
      </w:r>
      <w:proofErr w:type="spellEnd"/>
      <w:r w:rsidR="00B33E13">
        <w:rPr>
          <w:szCs w:val="24"/>
          <w:lang w:val="en-US"/>
        </w:rPr>
        <w:t xml:space="preserve">-temporal behavior of electrical resistivity it was identified that </w:t>
      </w:r>
      <w:r w:rsidR="00A152DA">
        <w:rPr>
          <w:szCs w:val="24"/>
          <w:lang w:val="en-US"/>
        </w:rPr>
        <w:t>dynamic parameters</w:t>
      </w:r>
      <w:r w:rsidR="00322591">
        <w:rPr>
          <w:szCs w:val="24"/>
          <w:lang w:val="en-US"/>
        </w:rPr>
        <w:t xml:space="preserve"> are the most informative for determination of potential dangerous zones</w:t>
      </w:r>
      <w:r w:rsidR="00A152DA">
        <w:rPr>
          <w:szCs w:val="24"/>
          <w:lang w:val="en-US"/>
        </w:rPr>
        <w:t xml:space="preserve">, in particular the velocity of resistivity change, which allows </w:t>
      </w:r>
      <w:proofErr w:type="gramStart"/>
      <w:r w:rsidR="00A152DA">
        <w:rPr>
          <w:szCs w:val="24"/>
          <w:lang w:val="en-US"/>
        </w:rPr>
        <w:t>to estimate</w:t>
      </w:r>
      <w:proofErr w:type="gramEnd"/>
      <w:r w:rsidR="00A152DA">
        <w:rPr>
          <w:szCs w:val="24"/>
          <w:lang w:val="en-US"/>
        </w:rPr>
        <w:t xml:space="preserve"> the availability of active geological processes on the investigated territory. </w:t>
      </w:r>
      <w:r w:rsidR="002C0A6C">
        <w:rPr>
          <w:szCs w:val="24"/>
          <w:lang w:val="en-US"/>
        </w:rPr>
        <w:t xml:space="preserve">The obtained data of monitoring measurements accord with the results of geodetic control and allow </w:t>
      </w:r>
      <w:proofErr w:type="gramStart"/>
      <w:r w:rsidR="002C0A6C">
        <w:rPr>
          <w:szCs w:val="24"/>
          <w:lang w:val="en-US"/>
        </w:rPr>
        <w:t>to get</w:t>
      </w:r>
      <w:proofErr w:type="gramEnd"/>
      <w:r w:rsidR="002C0A6C">
        <w:rPr>
          <w:szCs w:val="24"/>
          <w:lang w:val="en-US"/>
        </w:rPr>
        <w:t xml:space="preserve"> information about the behavior of </w:t>
      </w:r>
      <w:proofErr w:type="spellStart"/>
      <w:r w:rsidR="002C0A6C">
        <w:rPr>
          <w:szCs w:val="24"/>
          <w:lang w:val="en-US"/>
        </w:rPr>
        <w:t>stressedly</w:t>
      </w:r>
      <w:proofErr w:type="spellEnd"/>
      <w:r w:rsidR="002C0A6C">
        <w:rPr>
          <w:szCs w:val="24"/>
          <w:lang w:val="en-US"/>
        </w:rPr>
        <w:t>-deformed condition of rocks, which is necessary for the prediction of</w:t>
      </w:r>
      <w:r w:rsidR="0096501B">
        <w:rPr>
          <w:szCs w:val="24"/>
          <w:lang w:val="en-US"/>
        </w:rPr>
        <w:t xml:space="preserve"> the</w:t>
      </w:r>
      <w:r w:rsidR="002C0A6C">
        <w:rPr>
          <w:szCs w:val="24"/>
          <w:lang w:val="en-US"/>
        </w:rPr>
        <w:t xml:space="preserve"> risk level</w:t>
      </w:r>
      <w:r w:rsidR="0096501B">
        <w:rPr>
          <w:szCs w:val="24"/>
          <w:lang w:val="en-US"/>
        </w:rPr>
        <w:t xml:space="preserve"> of considered territory and possibility of discrete subsidence</w:t>
      </w:r>
      <w:r w:rsidR="00AD3315">
        <w:rPr>
          <w:szCs w:val="24"/>
          <w:lang w:val="en-US"/>
        </w:rPr>
        <w:t xml:space="preserve"> there</w:t>
      </w:r>
      <w:r w:rsidR="0096501B">
        <w:rPr>
          <w:szCs w:val="24"/>
          <w:lang w:val="en-US"/>
        </w:rPr>
        <w:t xml:space="preserve">. </w:t>
      </w:r>
    </w:p>
    <w:p w:rsidR="002E7B5F" w:rsidRPr="003B07CE" w:rsidRDefault="00FB42AB" w:rsidP="002E7B5F">
      <w:pPr>
        <w:spacing w:line="240" w:lineRule="auto"/>
        <w:ind w:firstLine="709"/>
        <w:rPr>
          <w:szCs w:val="24"/>
          <w:lang w:val="en-US"/>
        </w:rPr>
      </w:pPr>
      <w:r w:rsidRPr="003B07CE">
        <w:rPr>
          <w:b/>
          <w:i/>
          <w:szCs w:val="24"/>
          <w:lang w:val="en-US"/>
        </w:rPr>
        <w:t>Key words</w:t>
      </w:r>
      <w:r w:rsidR="00AE09A1" w:rsidRPr="003B07CE">
        <w:rPr>
          <w:b/>
          <w:i/>
          <w:szCs w:val="24"/>
          <w:lang w:val="en-US"/>
        </w:rPr>
        <w:t xml:space="preserve">: </w:t>
      </w:r>
      <w:r w:rsidR="00AE09A1" w:rsidRPr="003B07CE">
        <w:rPr>
          <w:szCs w:val="24"/>
          <w:lang w:val="en-US"/>
        </w:rPr>
        <w:t xml:space="preserve">monitoring, salt </w:t>
      </w:r>
      <w:proofErr w:type="spellStart"/>
      <w:r w:rsidR="00AE09A1" w:rsidRPr="003B07CE">
        <w:rPr>
          <w:szCs w:val="24"/>
          <w:lang w:val="en-US"/>
        </w:rPr>
        <w:t>karst</w:t>
      </w:r>
      <w:proofErr w:type="spellEnd"/>
      <w:r w:rsidR="00AE09A1" w:rsidRPr="003B07CE">
        <w:rPr>
          <w:szCs w:val="24"/>
          <w:lang w:val="en-US"/>
        </w:rPr>
        <w:t>, electrical sounding, remote sensing observations</w:t>
      </w:r>
      <w:r w:rsidR="002722B2">
        <w:rPr>
          <w:szCs w:val="24"/>
          <w:lang w:val="en-US"/>
        </w:rPr>
        <w:t xml:space="preserve">, </w:t>
      </w:r>
      <w:r w:rsidR="00732DD9" w:rsidRPr="00732DD9">
        <w:rPr>
          <w:szCs w:val="24"/>
          <w:lang w:val="en-US"/>
        </w:rPr>
        <w:t>technology</w:t>
      </w:r>
      <w:r w:rsidR="002722B2" w:rsidRPr="00732DD9">
        <w:rPr>
          <w:szCs w:val="24"/>
          <w:lang w:val="en-US"/>
        </w:rPr>
        <w:t xml:space="preserve">, </w:t>
      </w:r>
      <w:r w:rsidR="0057195D" w:rsidRPr="00732DD9">
        <w:rPr>
          <w:szCs w:val="24"/>
          <w:lang w:val="en-US"/>
        </w:rPr>
        <w:t xml:space="preserve">failure phenomena, </w:t>
      </w:r>
      <w:r w:rsidR="00732DD9" w:rsidRPr="00732DD9">
        <w:rPr>
          <w:szCs w:val="24"/>
          <w:lang w:val="en-US"/>
        </w:rPr>
        <w:t>prediction</w:t>
      </w:r>
      <w:r w:rsidR="0057195D" w:rsidRPr="00732DD9">
        <w:rPr>
          <w:szCs w:val="24"/>
          <w:lang w:val="en-US"/>
        </w:rPr>
        <w:t>.</w:t>
      </w:r>
    </w:p>
    <w:p w:rsidR="002E7B5F" w:rsidRPr="008A014E" w:rsidRDefault="002E7B5F" w:rsidP="00871062">
      <w:pPr>
        <w:spacing w:line="240" w:lineRule="auto"/>
        <w:rPr>
          <w:szCs w:val="24"/>
          <w:lang w:val="en-US"/>
        </w:rPr>
      </w:pPr>
    </w:p>
    <w:p w:rsidR="00FB42AB" w:rsidRPr="003B07CE" w:rsidRDefault="00FB42AB" w:rsidP="00871062">
      <w:pPr>
        <w:spacing w:line="240" w:lineRule="auto"/>
        <w:rPr>
          <w:b/>
          <w:szCs w:val="24"/>
          <w:lang w:val="en-US"/>
        </w:rPr>
      </w:pPr>
      <w:r w:rsidRPr="003B07CE">
        <w:rPr>
          <w:b/>
          <w:szCs w:val="24"/>
          <w:lang w:val="en-US"/>
        </w:rPr>
        <w:t>References</w:t>
      </w:r>
    </w:p>
    <w:p w:rsidR="00FB42AB" w:rsidRPr="003B07CE" w:rsidRDefault="00FB42AB" w:rsidP="00871062">
      <w:pPr>
        <w:spacing w:line="240" w:lineRule="auto"/>
        <w:rPr>
          <w:szCs w:val="24"/>
          <w:lang w:val="en-US"/>
        </w:rPr>
      </w:pPr>
    </w:p>
    <w:p w:rsidR="001C183F" w:rsidRPr="003B07CE" w:rsidRDefault="00E4326C" w:rsidP="00E4326C">
      <w:pPr>
        <w:spacing w:line="240" w:lineRule="auto"/>
        <w:rPr>
          <w:szCs w:val="24"/>
          <w:lang w:val="en-US"/>
        </w:rPr>
      </w:pPr>
      <w:r w:rsidRPr="003B07CE">
        <w:rPr>
          <w:szCs w:val="24"/>
          <w:lang w:val="en-US"/>
        </w:rPr>
        <w:t xml:space="preserve">1. </w:t>
      </w:r>
      <w:proofErr w:type="spellStart"/>
      <w:r w:rsidRPr="003B07CE">
        <w:rPr>
          <w:szCs w:val="24"/>
          <w:lang w:val="en-US"/>
        </w:rPr>
        <w:t>Bogdanov</w:t>
      </w:r>
      <w:proofErr w:type="spellEnd"/>
      <w:r w:rsidRPr="003B07CE">
        <w:rPr>
          <w:szCs w:val="24"/>
          <w:lang w:val="en-US"/>
        </w:rPr>
        <w:t xml:space="preserve"> M.I., Kalinin V.V., </w:t>
      </w:r>
      <w:proofErr w:type="spellStart"/>
      <w:r w:rsidRPr="003B07CE">
        <w:rPr>
          <w:szCs w:val="24"/>
          <w:lang w:val="en-US"/>
        </w:rPr>
        <w:t>Modin</w:t>
      </w:r>
      <w:proofErr w:type="spellEnd"/>
      <w:r w:rsidRPr="003B07CE">
        <w:rPr>
          <w:szCs w:val="24"/>
          <w:lang w:val="en-US"/>
        </w:rPr>
        <w:t xml:space="preserve"> I.N. </w:t>
      </w:r>
      <w:proofErr w:type="spellStart"/>
      <w:r w:rsidR="00C861FE" w:rsidRPr="003B07CE">
        <w:rPr>
          <w:szCs w:val="24"/>
          <w:lang w:val="en-US"/>
        </w:rPr>
        <w:t>Inzhenernye</w:t>
      </w:r>
      <w:proofErr w:type="spellEnd"/>
      <w:r w:rsidR="00C861FE" w:rsidRPr="003B07CE">
        <w:rPr>
          <w:szCs w:val="24"/>
          <w:lang w:val="en-US"/>
        </w:rPr>
        <w:t xml:space="preserve"> </w:t>
      </w:r>
      <w:proofErr w:type="spellStart"/>
      <w:r w:rsidR="00C861FE" w:rsidRPr="003B07CE">
        <w:rPr>
          <w:szCs w:val="24"/>
          <w:lang w:val="en-US"/>
        </w:rPr>
        <w:t>izyskanija</w:t>
      </w:r>
      <w:proofErr w:type="spellEnd"/>
      <w:r w:rsidR="00C861FE" w:rsidRPr="003B07CE">
        <w:rPr>
          <w:szCs w:val="24"/>
          <w:lang w:val="en-US"/>
        </w:rPr>
        <w:t>, 2013, no 10</w:t>
      </w:r>
      <w:r w:rsidR="008D3E79" w:rsidRPr="003B07CE">
        <w:rPr>
          <w:szCs w:val="24"/>
          <w:lang w:val="en-US"/>
        </w:rPr>
        <w:t>–</w:t>
      </w:r>
      <w:r w:rsidR="00C861FE" w:rsidRPr="003B07CE">
        <w:rPr>
          <w:szCs w:val="24"/>
          <w:lang w:val="en-US"/>
        </w:rPr>
        <w:t>11, pp. 110–115</w:t>
      </w:r>
    </w:p>
    <w:p w:rsidR="00C861FE" w:rsidRPr="003B07CE" w:rsidRDefault="00C861FE" w:rsidP="00E4326C">
      <w:pPr>
        <w:spacing w:line="240" w:lineRule="auto"/>
        <w:rPr>
          <w:szCs w:val="24"/>
          <w:lang w:val="en-US"/>
        </w:rPr>
      </w:pPr>
      <w:r w:rsidRPr="003B07CE">
        <w:rPr>
          <w:szCs w:val="24"/>
          <w:lang w:val="en-US"/>
        </w:rPr>
        <w:t xml:space="preserve">2. </w:t>
      </w:r>
      <w:proofErr w:type="spellStart"/>
      <w:r w:rsidRPr="003B07CE">
        <w:rPr>
          <w:szCs w:val="24"/>
          <w:lang w:val="en-US"/>
        </w:rPr>
        <w:t>Borzakovskij</w:t>
      </w:r>
      <w:proofErr w:type="spellEnd"/>
      <w:r w:rsidRPr="003B07CE">
        <w:rPr>
          <w:szCs w:val="24"/>
          <w:lang w:val="en-US"/>
        </w:rPr>
        <w:t xml:space="preserve"> B. A., </w:t>
      </w:r>
      <w:proofErr w:type="spellStart"/>
      <w:r w:rsidRPr="003B07CE">
        <w:rPr>
          <w:szCs w:val="24"/>
          <w:lang w:val="en-US"/>
        </w:rPr>
        <w:t>Grinberg</w:t>
      </w:r>
      <w:proofErr w:type="spellEnd"/>
      <w:r w:rsidRPr="003B07CE">
        <w:rPr>
          <w:szCs w:val="24"/>
          <w:lang w:val="en-US"/>
        </w:rPr>
        <w:t xml:space="preserve"> A. </w:t>
      </w:r>
      <w:proofErr w:type="spellStart"/>
      <w:r w:rsidRPr="003B07CE">
        <w:rPr>
          <w:szCs w:val="24"/>
          <w:lang w:val="en-US"/>
        </w:rPr>
        <w:t>Ja</w:t>
      </w:r>
      <w:proofErr w:type="spellEnd"/>
      <w:r w:rsidRPr="003B07CE">
        <w:rPr>
          <w:szCs w:val="24"/>
          <w:lang w:val="en-US"/>
        </w:rPr>
        <w:t xml:space="preserve">., </w:t>
      </w:r>
      <w:proofErr w:type="spellStart"/>
      <w:r w:rsidRPr="003B07CE">
        <w:rPr>
          <w:szCs w:val="24"/>
          <w:lang w:val="en-US"/>
        </w:rPr>
        <w:t>Tolmachev</w:t>
      </w:r>
      <w:proofErr w:type="spellEnd"/>
      <w:r w:rsidRPr="003B07CE">
        <w:rPr>
          <w:szCs w:val="24"/>
          <w:lang w:val="en-US"/>
        </w:rPr>
        <w:t xml:space="preserve"> B. N. </w:t>
      </w:r>
      <w:proofErr w:type="spellStart"/>
      <w:r w:rsidRPr="003B07CE">
        <w:rPr>
          <w:szCs w:val="24"/>
          <w:lang w:val="en-US"/>
        </w:rPr>
        <w:t>Gornyj</w:t>
      </w:r>
      <w:proofErr w:type="spellEnd"/>
      <w:r w:rsidRPr="003B07CE">
        <w:rPr>
          <w:szCs w:val="24"/>
          <w:lang w:val="en-US"/>
        </w:rPr>
        <w:t xml:space="preserve"> </w:t>
      </w:r>
      <w:proofErr w:type="spellStart"/>
      <w:r w:rsidRPr="003B07CE">
        <w:rPr>
          <w:szCs w:val="24"/>
          <w:lang w:val="en-US"/>
        </w:rPr>
        <w:t>zhurnal</w:t>
      </w:r>
      <w:proofErr w:type="spellEnd"/>
      <w:r w:rsidRPr="003B07CE">
        <w:rPr>
          <w:szCs w:val="24"/>
          <w:lang w:val="en-US"/>
        </w:rPr>
        <w:t>, 2012, no 2</w:t>
      </w:r>
    </w:p>
    <w:p w:rsidR="00C861FE" w:rsidRPr="003B07CE" w:rsidRDefault="00C861FE" w:rsidP="00C861FE">
      <w:pPr>
        <w:spacing w:line="240" w:lineRule="auto"/>
        <w:rPr>
          <w:szCs w:val="24"/>
          <w:lang w:val="en-US"/>
        </w:rPr>
      </w:pPr>
      <w:r w:rsidRPr="003B07CE">
        <w:rPr>
          <w:szCs w:val="24"/>
          <w:lang w:val="en-US"/>
        </w:rPr>
        <w:t xml:space="preserve">3. </w:t>
      </w:r>
      <w:proofErr w:type="spellStart"/>
      <w:r w:rsidRPr="003B07CE">
        <w:rPr>
          <w:szCs w:val="24"/>
          <w:lang w:val="en-US"/>
        </w:rPr>
        <w:t>Volkova</w:t>
      </w:r>
      <w:proofErr w:type="spellEnd"/>
      <w:r w:rsidRPr="003B07CE">
        <w:rPr>
          <w:szCs w:val="24"/>
          <w:lang w:val="en-US"/>
        </w:rPr>
        <w:t xml:space="preserve"> E.N., </w:t>
      </w:r>
      <w:proofErr w:type="spellStart"/>
      <w:r w:rsidRPr="003B07CE">
        <w:rPr>
          <w:szCs w:val="24"/>
          <w:lang w:val="en-US"/>
        </w:rPr>
        <w:t>Kaznacheev</w:t>
      </w:r>
      <w:proofErr w:type="spellEnd"/>
      <w:r w:rsidRPr="003B07CE">
        <w:rPr>
          <w:szCs w:val="24"/>
          <w:lang w:val="en-US"/>
        </w:rPr>
        <w:t xml:space="preserve"> P.A., </w:t>
      </w:r>
      <w:proofErr w:type="spellStart"/>
      <w:r w:rsidRPr="003B07CE">
        <w:rPr>
          <w:szCs w:val="24"/>
          <w:lang w:val="en-US"/>
        </w:rPr>
        <w:t>Kamshilin</w:t>
      </w:r>
      <w:proofErr w:type="spellEnd"/>
      <w:r w:rsidRPr="003B07CE">
        <w:rPr>
          <w:szCs w:val="24"/>
          <w:lang w:val="en-US"/>
        </w:rPr>
        <w:t xml:space="preserve"> A.N., Popov V.V. </w:t>
      </w:r>
      <w:proofErr w:type="spellStart"/>
      <w:r w:rsidRPr="003B07CE">
        <w:rPr>
          <w:szCs w:val="24"/>
          <w:lang w:val="en-US"/>
        </w:rPr>
        <w:t>Geofizicheskie</w:t>
      </w:r>
      <w:proofErr w:type="spellEnd"/>
      <w:r w:rsidRPr="003B07CE">
        <w:rPr>
          <w:szCs w:val="24"/>
          <w:lang w:val="en-US"/>
        </w:rPr>
        <w:t xml:space="preserve"> </w:t>
      </w:r>
      <w:proofErr w:type="spellStart"/>
      <w:r w:rsidRPr="003B07CE">
        <w:rPr>
          <w:szCs w:val="24"/>
          <w:lang w:val="en-US"/>
        </w:rPr>
        <w:t>issledovanija</w:t>
      </w:r>
      <w:proofErr w:type="spellEnd"/>
      <w:r w:rsidRPr="003B07CE">
        <w:rPr>
          <w:szCs w:val="24"/>
          <w:lang w:val="en-US"/>
        </w:rPr>
        <w:t>, 2013, v.</w:t>
      </w:r>
      <w:r w:rsidR="008D3E79" w:rsidRPr="003B07CE">
        <w:rPr>
          <w:szCs w:val="24"/>
          <w:lang w:val="en-US"/>
        </w:rPr>
        <w:t> </w:t>
      </w:r>
      <w:r w:rsidRPr="003B07CE">
        <w:rPr>
          <w:szCs w:val="24"/>
          <w:lang w:val="en-US"/>
        </w:rPr>
        <w:t>14, no 3, pp</w:t>
      </w:r>
      <w:r w:rsidR="008D3E79" w:rsidRPr="003B07CE">
        <w:rPr>
          <w:szCs w:val="24"/>
          <w:lang w:val="en-US"/>
        </w:rPr>
        <w:t>. </w:t>
      </w:r>
      <w:r w:rsidRPr="003B07CE">
        <w:rPr>
          <w:szCs w:val="24"/>
          <w:lang w:val="en-US"/>
        </w:rPr>
        <w:t>64–79</w:t>
      </w:r>
    </w:p>
    <w:p w:rsidR="00C861FE" w:rsidRPr="003B07CE" w:rsidRDefault="00C861FE" w:rsidP="00C861FE">
      <w:pPr>
        <w:spacing w:line="240" w:lineRule="auto"/>
        <w:rPr>
          <w:szCs w:val="24"/>
          <w:lang w:val="en-US"/>
        </w:rPr>
      </w:pPr>
      <w:r w:rsidRPr="003B07CE">
        <w:rPr>
          <w:szCs w:val="24"/>
          <w:lang w:val="en-US"/>
        </w:rPr>
        <w:t xml:space="preserve">4. </w:t>
      </w:r>
      <w:proofErr w:type="spellStart"/>
      <w:r w:rsidRPr="003B07CE">
        <w:rPr>
          <w:szCs w:val="24"/>
          <w:lang w:val="en-US"/>
        </w:rPr>
        <w:t>Kolesnikov</w:t>
      </w:r>
      <w:proofErr w:type="spellEnd"/>
      <w:r w:rsidRPr="003B07CE">
        <w:rPr>
          <w:szCs w:val="24"/>
          <w:lang w:val="en-US"/>
        </w:rPr>
        <w:t xml:space="preserve"> V.P. </w:t>
      </w:r>
      <w:proofErr w:type="spellStart"/>
      <w:r w:rsidRPr="003B07CE">
        <w:rPr>
          <w:szCs w:val="24"/>
          <w:lang w:val="en-US"/>
        </w:rPr>
        <w:t>Osnovy</w:t>
      </w:r>
      <w:proofErr w:type="spellEnd"/>
      <w:r w:rsidRPr="003B07CE">
        <w:rPr>
          <w:szCs w:val="24"/>
          <w:lang w:val="en-US"/>
        </w:rPr>
        <w:t xml:space="preserve"> </w:t>
      </w:r>
      <w:proofErr w:type="spellStart"/>
      <w:r w:rsidRPr="003B07CE">
        <w:rPr>
          <w:szCs w:val="24"/>
          <w:lang w:val="en-US"/>
        </w:rPr>
        <w:t>interpretacii</w:t>
      </w:r>
      <w:proofErr w:type="spellEnd"/>
      <w:r w:rsidRPr="003B07CE">
        <w:rPr>
          <w:szCs w:val="24"/>
          <w:lang w:val="en-US"/>
        </w:rPr>
        <w:t xml:space="preserve"> </w:t>
      </w:r>
      <w:proofErr w:type="spellStart"/>
      <w:r w:rsidRPr="003B07CE">
        <w:rPr>
          <w:szCs w:val="24"/>
          <w:lang w:val="en-US"/>
        </w:rPr>
        <w:t>jelektricheskih</w:t>
      </w:r>
      <w:proofErr w:type="spellEnd"/>
      <w:r w:rsidRPr="003B07CE">
        <w:rPr>
          <w:szCs w:val="24"/>
          <w:lang w:val="en-US"/>
        </w:rPr>
        <w:t xml:space="preserve"> </w:t>
      </w:r>
      <w:proofErr w:type="spellStart"/>
      <w:r w:rsidRPr="003B07CE">
        <w:rPr>
          <w:szCs w:val="24"/>
          <w:lang w:val="en-US"/>
        </w:rPr>
        <w:t>zondirovanij</w:t>
      </w:r>
      <w:proofErr w:type="spellEnd"/>
      <w:r w:rsidRPr="003B07CE">
        <w:rPr>
          <w:szCs w:val="24"/>
          <w:lang w:val="en-US"/>
        </w:rPr>
        <w:t xml:space="preserve"> (The base of interpretation of electrical soundings), Moscow, </w:t>
      </w:r>
      <w:proofErr w:type="spellStart"/>
      <w:r w:rsidRPr="003B07CE">
        <w:rPr>
          <w:szCs w:val="24"/>
          <w:lang w:val="en-US"/>
        </w:rPr>
        <w:t>Nauchnyj</w:t>
      </w:r>
      <w:proofErr w:type="spellEnd"/>
      <w:r w:rsidRPr="003B07CE">
        <w:rPr>
          <w:szCs w:val="24"/>
          <w:lang w:val="en-US"/>
        </w:rPr>
        <w:t xml:space="preserve"> </w:t>
      </w:r>
      <w:proofErr w:type="spellStart"/>
      <w:r w:rsidRPr="003B07CE">
        <w:rPr>
          <w:szCs w:val="24"/>
          <w:lang w:val="en-US"/>
        </w:rPr>
        <w:t>mir</w:t>
      </w:r>
      <w:proofErr w:type="spellEnd"/>
      <w:r w:rsidRPr="003B07CE">
        <w:rPr>
          <w:szCs w:val="24"/>
          <w:lang w:val="en-US"/>
        </w:rPr>
        <w:t>, 2007, 248</w:t>
      </w:r>
      <w:r w:rsidR="008D3E79" w:rsidRPr="003B07CE">
        <w:rPr>
          <w:szCs w:val="24"/>
          <w:lang w:val="en-US"/>
        </w:rPr>
        <w:t> </w:t>
      </w:r>
      <w:r w:rsidRPr="003B07CE">
        <w:rPr>
          <w:szCs w:val="24"/>
          <w:lang w:val="en-US"/>
        </w:rPr>
        <w:t>p.</w:t>
      </w:r>
    </w:p>
    <w:p w:rsidR="00C861FE" w:rsidRPr="003B07CE" w:rsidRDefault="00C861FE" w:rsidP="00C861FE">
      <w:pPr>
        <w:spacing w:line="240" w:lineRule="auto"/>
        <w:rPr>
          <w:szCs w:val="24"/>
          <w:lang w:val="en-US"/>
        </w:rPr>
      </w:pPr>
      <w:r w:rsidRPr="003B07CE">
        <w:rPr>
          <w:szCs w:val="24"/>
          <w:lang w:val="en-US"/>
        </w:rPr>
        <w:t xml:space="preserve">5. </w:t>
      </w:r>
      <w:proofErr w:type="spellStart"/>
      <w:r w:rsidRPr="003B07CE">
        <w:rPr>
          <w:szCs w:val="24"/>
          <w:lang w:val="en-US"/>
        </w:rPr>
        <w:t>Petrofizika</w:t>
      </w:r>
      <w:proofErr w:type="spellEnd"/>
      <w:r w:rsidR="008D3E79" w:rsidRPr="003B07CE">
        <w:rPr>
          <w:szCs w:val="24"/>
          <w:lang w:val="en-US"/>
        </w:rPr>
        <w:t xml:space="preserve"> (</w:t>
      </w:r>
      <w:proofErr w:type="spellStart"/>
      <w:r w:rsidR="008D3E79" w:rsidRPr="003B07CE">
        <w:rPr>
          <w:szCs w:val="24"/>
          <w:lang w:val="en-US"/>
        </w:rPr>
        <w:t>Petrophysics</w:t>
      </w:r>
      <w:proofErr w:type="spellEnd"/>
      <w:r w:rsidR="008D3E79" w:rsidRPr="003B07CE">
        <w:rPr>
          <w:szCs w:val="24"/>
          <w:lang w:val="en-US"/>
        </w:rPr>
        <w:t>) edited by</w:t>
      </w:r>
      <w:r w:rsidRPr="003B07CE">
        <w:rPr>
          <w:szCs w:val="24"/>
          <w:lang w:val="en-US"/>
        </w:rPr>
        <w:t xml:space="preserve"> N.B. </w:t>
      </w:r>
      <w:proofErr w:type="spellStart"/>
      <w:r w:rsidRPr="003B07CE">
        <w:rPr>
          <w:szCs w:val="24"/>
          <w:lang w:val="en-US"/>
        </w:rPr>
        <w:t>Dortman</w:t>
      </w:r>
      <w:proofErr w:type="spellEnd"/>
      <w:r w:rsidR="008D3E79" w:rsidRPr="003B07CE">
        <w:rPr>
          <w:szCs w:val="24"/>
          <w:lang w:val="en-US"/>
        </w:rPr>
        <w:t>,</w:t>
      </w:r>
      <w:r w:rsidRPr="003B07CE">
        <w:rPr>
          <w:szCs w:val="24"/>
          <w:lang w:val="en-US"/>
        </w:rPr>
        <w:t xml:space="preserve"> M</w:t>
      </w:r>
      <w:r w:rsidR="008D3E79" w:rsidRPr="003B07CE">
        <w:rPr>
          <w:szCs w:val="24"/>
          <w:lang w:val="en-US"/>
        </w:rPr>
        <w:t>oscow,</w:t>
      </w:r>
      <w:r w:rsidRPr="003B07CE">
        <w:rPr>
          <w:szCs w:val="24"/>
          <w:lang w:val="en-US"/>
        </w:rPr>
        <w:t xml:space="preserve"> </w:t>
      </w:r>
      <w:proofErr w:type="spellStart"/>
      <w:r w:rsidRPr="003B07CE">
        <w:rPr>
          <w:szCs w:val="24"/>
          <w:lang w:val="en-US"/>
        </w:rPr>
        <w:t>Nedra</w:t>
      </w:r>
      <w:proofErr w:type="spellEnd"/>
      <w:r w:rsidRPr="003B07CE">
        <w:rPr>
          <w:szCs w:val="24"/>
          <w:lang w:val="en-US"/>
        </w:rPr>
        <w:t>, 1992</w:t>
      </w:r>
      <w:r w:rsidR="008D3E79" w:rsidRPr="003B07CE">
        <w:rPr>
          <w:szCs w:val="24"/>
          <w:lang w:val="en-US"/>
        </w:rPr>
        <w:t>, 391 p</w:t>
      </w:r>
      <w:r w:rsidRPr="003B07CE">
        <w:rPr>
          <w:szCs w:val="24"/>
          <w:lang w:val="en-US"/>
        </w:rPr>
        <w:t>.</w:t>
      </w:r>
    </w:p>
    <w:p w:rsidR="008D3E79" w:rsidRPr="003B07CE" w:rsidRDefault="008D3E79" w:rsidP="008D3E79">
      <w:pPr>
        <w:pStyle w:val="ConsNormal"/>
        <w:widowControl/>
        <w:ind w:right="-1" w:firstLine="567"/>
        <w:jc w:val="both"/>
        <w:rPr>
          <w:rFonts w:eastAsia="Calibri"/>
          <w:sz w:val="24"/>
          <w:szCs w:val="24"/>
          <w:lang w:val="en-US"/>
        </w:rPr>
      </w:pPr>
      <w:r w:rsidRPr="003B07CE">
        <w:rPr>
          <w:rFonts w:eastAsia="Calibri"/>
          <w:sz w:val="24"/>
          <w:szCs w:val="24"/>
          <w:lang w:val="en-US"/>
        </w:rPr>
        <w:t xml:space="preserve">6. </w:t>
      </w:r>
      <w:proofErr w:type="spellStart"/>
      <w:r w:rsidRPr="003B07CE">
        <w:rPr>
          <w:rFonts w:eastAsia="Calibri"/>
          <w:sz w:val="24"/>
          <w:szCs w:val="24"/>
          <w:lang w:val="en-US"/>
        </w:rPr>
        <w:t>Andreichuk</w:t>
      </w:r>
      <w:proofErr w:type="spellEnd"/>
      <w:r w:rsidRPr="003B07CE">
        <w:rPr>
          <w:rFonts w:eastAsia="Calibri"/>
          <w:sz w:val="24"/>
          <w:szCs w:val="24"/>
          <w:lang w:val="en-US"/>
        </w:rPr>
        <w:t xml:space="preserve">, V., </w:t>
      </w:r>
      <w:proofErr w:type="spellStart"/>
      <w:r w:rsidRPr="003B07CE">
        <w:rPr>
          <w:rFonts w:eastAsia="Calibri"/>
          <w:sz w:val="24"/>
          <w:szCs w:val="24"/>
          <w:lang w:val="en-US"/>
        </w:rPr>
        <w:t>Eraso</w:t>
      </w:r>
      <w:proofErr w:type="spellEnd"/>
      <w:r w:rsidRPr="003B07CE">
        <w:rPr>
          <w:rFonts w:eastAsia="Calibri"/>
          <w:sz w:val="24"/>
          <w:szCs w:val="24"/>
          <w:lang w:val="en-US"/>
        </w:rPr>
        <w:t xml:space="preserve">, A. and </w:t>
      </w:r>
      <w:proofErr w:type="spellStart"/>
      <w:r w:rsidRPr="003B07CE">
        <w:rPr>
          <w:rFonts w:eastAsia="Calibri"/>
          <w:sz w:val="24"/>
          <w:szCs w:val="24"/>
          <w:lang w:val="en-US"/>
        </w:rPr>
        <w:t>Domigues</w:t>
      </w:r>
      <w:proofErr w:type="spellEnd"/>
      <w:r w:rsidRPr="003B07CE">
        <w:rPr>
          <w:rFonts w:eastAsia="Calibri"/>
          <w:sz w:val="24"/>
          <w:szCs w:val="24"/>
          <w:lang w:val="en-US"/>
        </w:rPr>
        <w:t xml:space="preserve">, M.C. A large sinkhole in the </w:t>
      </w:r>
      <w:proofErr w:type="spellStart"/>
      <w:r w:rsidRPr="003B07CE">
        <w:rPr>
          <w:rFonts w:eastAsia="Calibri"/>
          <w:sz w:val="24"/>
          <w:szCs w:val="24"/>
          <w:lang w:val="en-US"/>
        </w:rPr>
        <w:t>Verchnekamsky</w:t>
      </w:r>
      <w:proofErr w:type="spellEnd"/>
      <w:r w:rsidRPr="003B07CE">
        <w:rPr>
          <w:rFonts w:eastAsia="Calibri"/>
          <w:sz w:val="24"/>
          <w:szCs w:val="24"/>
          <w:lang w:val="en-US"/>
        </w:rPr>
        <w:t xml:space="preserve"> potash basin in the Urals, </w:t>
      </w:r>
      <w:r w:rsidRPr="003B07CE">
        <w:rPr>
          <w:rFonts w:eastAsia="Calibri"/>
          <w:i/>
          <w:sz w:val="24"/>
          <w:szCs w:val="24"/>
          <w:lang w:val="en-US"/>
        </w:rPr>
        <w:t>Mine water and the Environment</w:t>
      </w:r>
      <w:r w:rsidRPr="003B07CE">
        <w:rPr>
          <w:sz w:val="24"/>
          <w:szCs w:val="24"/>
          <w:lang w:val="en-US"/>
        </w:rPr>
        <w:t>,</w:t>
      </w:r>
      <w:r w:rsidRPr="003B07CE">
        <w:rPr>
          <w:rFonts w:eastAsia="Calibri"/>
          <w:sz w:val="24"/>
          <w:szCs w:val="24"/>
          <w:lang w:val="en-US"/>
        </w:rPr>
        <w:t xml:space="preserve"> </w:t>
      </w:r>
      <w:r w:rsidRPr="003B07CE">
        <w:rPr>
          <w:sz w:val="24"/>
          <w:szCs w:val="24"/>
          <w:lang w:val="en-US"/>
        </w:rPr>
        <w:t>2000,</w:t>
      </w:r>
      <w:r w:rsidRPr="003B07CE">
        <w:rPr>
          <w:rFonts w:eastAsia="Calibri"/>
          <w:sz w:val="24"/>
          <w:szCs w:val="24"/>
          <w:lang w:val="en-US"/>
        </w:rPr>
        <w:t xml:space="preserve"> no 19(1), pp</w:t>
      </w:r>
      <w:r w:rsidRPr="003B07CE">
        <w:rPr>
          <w:sz w:val="24"/>
          <w:szCs w:val="24"/>
          <w:lang w:val="en-US"/>
        </w:rPr>
        <w:t>. </w:t>
      </w:r>
      <w:r w:rsidRPr="003B07CE">
        <w:rPr>
          <w:rFonts w:eastAsia="Calibri"/>
          <w:sz w:val="24"/>
          <w:szCs w:val="24"/>
          <w:lang w:val="en-US"/>
        </w:rPr>
        <w:t>2–18</w:t>
      </w:r>
    </w:p>
    <w:p w:rsidR="008D3E79" w:rsidRPr="00495226" w:rsidRDefault="008D3E79" w:rsidP="008D3E79">
      <w:pPr>
        <w:pStyle w:val="ConsNormal"/>
        <w:widowControl/>
        <w:ind w:right="-1" w:firstLine="567"/>
        <w:jc w:val="both"/>
        <w:rPr>
          <w:sz w:val="24"/>
          <w:szCs w:val="24"/>
          <w:lang w:val="en-US"/>
        </w:rPr>
      </w:pPr>
      <w:r w:rsidRPr="003B07CE">
        <w:rPr>
          <w:rFonts w:eastAsia="Calibri"/>
          <w:sz w:val="24"/>
          <w:szCs w:val="24"/>
          <w:lang w:val="en-US"/>
        </w:rPr>
        <w:t xml:space="preserve">7. Jeffrey G. Pain, Sean M. Buckley, Edward W. Collins, Clark R. Wilson Assessing collapse risk in evaporate sinkhole-prone areas using </w:t>
      </w:r>
      <w:proofErr w:type="spellStart"/>
      <w:r w:rsidRPr="003B07CE">
        <w:rPr>
          <w:rFonts w:eastAsia="Calibri"/>
          <w:sz w:val="24"/>
          <w:szCs w:val="24"/>
          <w:lang w:val="en-US"/>
        </w:rPr>
        <w:t>microgravimetry</w:t>
      </w:r>
      <w:proofErr w:type="spellEnd"/>
      <w:r w:rsidRPr="003B07CE">
        <w:rPr>
          <w:rFonts w:eastAsia="Calibri"/>
          <w:sz w:val="24"/>
          <w:szCs w:val="24"/>
          <w:lang w:val="en-US"/>
        </w:rPr>
        <w:t xml:space="preserve"> and radar </w:t>
      </w:r>
      <w:proofErr w:type="spellStart"/>
      <w:r w:rsidRPr="003B07CE">
        <w:rPr>
          <w:rFonts w:eastAsia="Calibri"/>
          <w:sz w:val="24"/>
          <w:szCs w:val="24"/>
          <w:lang w:val="en-US"/>
        </w:rPr>
        <w:t>interferometry</w:t>
      </w:r>
      <w:proofErr w:type="spellEnd"/>
      <w:r w:rsidRPr="003B07CE">
        <w:rPr>
          <w:rFonts w:eastAsia="Calibri"/>
          <w:sz w:val="24"/>
          <w:szCs w:val="24"/>
          <w:lang w:val="en-US"/>
        </w:rPr>
        <w:t xml:space="preserve">, </w:t>
      </w:r>
      <w:r w:rsidRPr="003B07CE">
        <w:rPr>
          <w:rFonts w:eastAsia="Calibri"/>
          <w:i/>
          <w:sz w:val="24"/>
          <w:szCs w:val="24"/>
          <w:lang w:val="en-US"/>
        </w:rPr>
        <w:t xml:space="preserve">Journal of </w:t>
      </w:r>
      <w:proofErr w:type="spellStart"/>
      <w:r w:rsidRPr="003B07CE">
        <w:rPr>
          <w:rFonts w:eastAsia="Calibri"/>
          <w:i/>
          <w:sz w:val="24"/>
          <w:szCs w:val="24"/>
          <w:lang w:val="en-US"/>
        </w:rPr>
        <w:t>Enviromental</w:t>
      </w:r>
      <w:proofErr w:type="spellEnd"/>
      <w:r w:rsidRPr="003B07CE">
        <w:rPr>
          <w:rFonts w:eastAsia="Calibri"/>
          <w:i/>
          <w:sz w:val="24"/>
          <w:szCs w:val="24"/>
          <w:lang w:val="en-US"/>
        </w:rPr>
        <w:t xml:space="preserve"> and Engineering Geophysics</w:t>
      </w:r>
      <w:r w:rsidRPr="003B07CE">
        <w:rPr>
          <w:rFonts w:eastAsia="Calibri"/>
          <w:sz w:val="24"/>
          <w:szCs w:val="24"/>
          <w:lang w:val="en-US"/>
        </w:rPr>
        <w:t>, 2012, Volume 17, Issue 2, pp. 75–87</w:t>
      </w:r>
    </w:p>
    <w:p w:rsidR="008D3E79" w:rsidRPr="00E4326C" w:rsidRDefault="008D3E79" w:rsidP="00C861FE">
      <w:pPr>
        <w:spacing w:line="240" w:lineRule="auto"/>
        <w:rPr>
          <w:szCs w:val="24"/>
          <w:lang w:val="en-US"/>
        </w:rPr>
      </w:pPr>
    </w:p>
    <w:sectPr w:rsidR="008D3E79" w:rsidRPr="00E4326C" w:rsidSect="00A11561">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78C1" w:rsidRDefault="000478C1" w:rsidP="001F2B33">
      <w:pPr>
        <w:spacing w:line="240" w:lineRule="auto"/>
      </w:pPr>
      <w:r>
        <w:separator/>
      </w:r>
    </w:p>
  </w:endnote>
  <w:endnote w:type="continuationSeparator" w:id="0">
    <w:p w:rsidR="000478C1" w:rsidRDefault="000478C1" w:rsidP="001F2B3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78C1" w:rsidRDefault="000478C1" w:rsidP="001F2B33">
      <w:pPr>
        <w:spacing w:line="240" w:lineRule="auto"/>
      </w:pPr>
      <w:r>
        <w:separator/>
      </w:r>
    </w:p>
  </w:footnote>
  <w:footnote w:type="continuationSeparator" w:id="0">
    <w:p w:rsidR="000478C1" w:rsidRDefault="000478C1" w:rsidP="001F2B3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E5B9A"/>
    <w:multiLevelType w:val="hybridMultilevel"/>
    <w:tmpl w:val="8FB22BE0"/>
    <w:lvl w:ilvl="0" w:tplc="100871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67A203F1"/>
    <w:multiLevelType w:val="hybridMultilevel"/>
    <w:tmpl w:val="97563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C38C9"/>
    <w:rsid w:val="00012779"/>
    <w:rsid w:val="000213F6"/>
    <w:rsid w:val="000317B4"/>
    <w:rsid w:val="00035CCA"/>
    <w:rsid w:val="000478C1"/>
    <w:rsid w:val="00056AEE"/>
    <w:rsid w:val="0006325B"/>
    <w:rsid w:val="00082DDF"/>
    <w:rsid w:val="00084663"/>
    <w:rsid w:val="0008671A"/>
    <w:rsid w:val="000907FB"/>
    <w:rsid w:val="00096E29"/>
    <w:rsid w:val="000A2573"/>
    <w:rsid w:val="000C7C43"/>
    <w:rsid w:val="000E6629"/>
    <w:rsid w:val="000F78A5"/>
    <w:rsid w:val="00102C84"/>
    <w:rsid w:val="0011398D"/>
    <w:rsid w:val="0012027B"/>
    <w:rsid w:val="001267DC"/>
    <w:rsid w:val="001271EF"/>
    <w:rsid w:val="00156B6F"/>
    <w:rsid w:val="0016650F"/>
    <w:rsid w:val="00166E10"/>
    <w:rsid w:val="001840C4"/>
    <w:rsid w:val="001959A8"/>
    <w:rsid w:val="001A02E2"/>
    <w:rsid w:val="001C183F"/>
    <w:rsid w:val="001C42D6"/>
    <w:rsid w:val="001D00E9"/>
    <w:rsid w:val="001D7A92"/>
    <w:rsid w:val="001E12B0"/>
    <w:rsid w:val="001F1970"/>
    <w:rsid w:val="001F2B33"/>
    <w:rsid w:val="001F7777"/>
    <w:rsid w:val="00230C2E"/>
    <w:rsid w:val="0024217D"/>
    <w:rsid w:val="00246DD1"/>
    <w:rsid w:val="00252AAA"/>
    <w:rsid w:val="00265544"/>
    <w:rsid w:val="002703E7"/>
    <w:rsid w:val="002722B2"/>
    <w:rsid w:val="00282103"/>
    <w:rsid w:val="002822E1"/>
    <w:rsid w:val="0028421B"/>
    <w:rsid w:val="002855A7"/>
    <w:rsid w:val="00295DEA"/>
    <w:rsid w:val="002B42FD"/>
    <w:rsid w:val="002B466F"/>
    <w:rsid w:val="002C0A6C"/>
    <w:rsid w:val="002C2D61"/>
    <w:rsid w:val="002C383E"/>
    <w:rsid w:val="002C453A"/>
    <w:rsid w:val="002C50D2"/>
    <w:rsid w:val="002E25D3"/>
    <w:rsid w:val="002E7B5F"/>
    <w:rsid w:val="0031669E"/>
    <w:rsid w:val="00322591"/>
    <w:rsid w:val="00365274"/>
    <w:rsid w:val="003773C9"/>
    <w:rsid w:val="00377B13"/>
    <w:rsid w:val="00382FB0"/>
    <w:rsid w:val="00396AE5"/>
    <w:rsid w:val="003A220B"/>
    <w:rsid w:val="003A26D7"/>
    <w:rsid w:val="003A618B"/>
    <w:rsid w:val="003B07CE"/>
    <w:rsid w:val="003F0413"/>
    <w:rsid w:val="003F2F6F"/>
    <w:rsid w:val="003F759C"/>
    <w:rsid w:val="004067CB"/>
    <w:rsid w:val="00461DF2"/>
    <w:rsid w:val="00477A06"/>
    <w:rsid w:val="00495226"/>
    <w:rsid w:val="004A72A8"/>
    <w:rsid w:val="004A7932"/>
    <w:rsid w:val="004B2495"/>
    <w:rsid w:val="004B759F"/>
    <w:rsid w:val="004C38C9"/>
    <w:rsid w:val="004D4BDD"/>
    <w:rsid w:val="004E2437"/>
    <w:rsid w:val="004E38A0"/>
    <w:rsid w:val="004F2C8E"/>
    <w:rsid w:val="004F650A"/>
    <w:rsid w:val="0050218F"/>
    <w:rsid w:val="005051CC"/>
    <w:rsid w:val="0050663B"/>
    <w:rsid w:val="005164BF"/>
    <w:rsid w:val="00527B6A"/>
    <w:rsid w:val="005379B8"/>
    <w:rsid w:val="0057195D"/>
    <w:rsid w:val="00573E1D"/>
    <w:rsid w:val="00576D34"/>
    <w:rsid w:val="00576D80"/>
    <w:rsid w:val="00586162"/>
    <w:rsid w:val="00590251"/>
    <w:rsid w:val="0059562B"/>
    <w:rsid w:val="005A3EFB"/>
    <w:rsid w:val="005A4C9A"/>
    <w:rsid w:val="005A73BF"/>
    <w:rsid w:val="005B2882"/>
    <w:rsid w:val="005B6F0B"/>
    <w:rsid w:val="005C583E"/>
    <w:rsid w:val="005E3F02"/>
    <w:rsid w:val="005E60C2"/>
    <w:rsid w:val="005F1180"/>
    <w:rsid w:val="006015D1"/>
    <w:rsid w:val="006028C6"/>
    <w:rsid w:val="00625F19"/>
    <w:rsid w:val="00627710"/>
    <w:rsid w:val="0063066D"/>
    <w:rsid w:val="00631AC6"/>
    <w:rsid w:val="006458AC"/>
    <w:rsid w:val="00645911"/>
    <w:rsid w:val="00645D88"/>
    <w:rsid w:val="00645E18"/>
    <w:rsid w:val="00657206"/>
    <w:rsid w:val="00661A3E"/>
    <w:rsid w:val="00670CDD"/>
    <w:rsid w:val="006961D1"/>
    <w:rsid w:val="006962DE"/>
    <w:rsid w:val="00697A65"/>
    <w:rsid w:val="006C05B7"/>
    <w:rsid w:val="006C3000"/>
    <w:rsid w:val="006D164D"/>
    <w:rsid w:val="006D2425"/>
    <w:rsid w:val="006E1AB8"/>
    <w:rsid w:val="006F5187"/>
    <w:rsid w:val="007023DE"/>
    <w:rsid w:val="0070571A"/>
    <w:rsid w:val="007243DA"/>
    <w:rsid w:val="00724BAC"/>
    <w:rsid w:val="007250A7"/>
    <w:rsid w:val="0072754D"/>
    <w:rsid w:val="00732DD9"/>
    <w:rsid w:val="0075561E"/>
    <w:rsid w:val="00770211"/>
    <w:rsid w:val="00770311"/>
    <w:rsid w:val="0077126D"/>
    <w:rsid w:val="00786E58"/>
    <w:rsid w:val="007A015D"/>
    <w:rsid w:val="007B5290"/>
    <w:rsid w:val="007B680C"/>
    <w:rsid w:val="007E55B5"/>
    <w:rsid w:val="007E59B9"/>
    <w:rsid w:val="007F03E8"/>
    <w:rsid w:val="00803791"/>
    <w:rsid w:val="00813502"/>
    <w:rsid w:val="00835F9B"/>
    <w:rsid w:val="00837890"/>
    <w:rsid w:val="00842345"/>
    <w:rsid w:val="008474D8"/>
    <w:rsid w:val="00847647"/>
    <w:rsid w:val="00867079"/>
    <w:rsid w:val="00870B5E"/>
    <w:rsid w:val="00871062"/>
    <w:rsid w:val="00876ECC"/>
    <w:rsid w:val="00882DFD"/>
    <w:rsid w:val="008872A7"/>
    <w:rsid w:val="008975BB"/>
    <w:rsid w:val="008A014E"/>
    <w:rsid w:val="008A4CAC"/>
    <w:rsid w:val="008C1C21"/>
    <w:rsid w:val="008D0536"/>
    <w:rsid w:val="008D129D"/>
    <w:rsid w:val="008D3E79"/>
    <w:rsid w:val="008E0028"/>
    <w:rsid w:val="00910DA9"/>
    <w:rsid w:val="00911378"/>
    <w:rsid w:val="009170FE"/>
    <w:rsid w:val="00917658"/>
    <w:rsid w:val="00917D23"/>
    <w:rsid w:val="00935099"/>
    <w:rsid w:val="0095242F"/>
    <w:rsid w:val="009612AB"/>
    <w:rsid w:val="0096501B"/>
    <w:rsid w:val="00972340"/>
    <w:rsid w:val="00973986"/>
    <w:rsid w:val="00980B88"/>
    <w:rsid w:val="00983679"/>
    <w:rsid w:val="009A05A3"/>
    <w:rsid w:val="009A3175"/>
    <w:rsid w:val="009B2360"/>
    <w:rsid w:val="009C5430"/>
    <w:rsid w:val="009E3ED1"/>
    <w:rsid w:val="009E5732"/>
    <w:rsid w:val="009E5ACE"/>
    <w:rsid w:val="009F7332"/>
    <w:rsid w:val="00A11561"/>
    <w:rsid w:val="00A1160E"/>
    <w:rsid w:val="00A14AE3"/>
    <w:rsid w:val="00A150EB"/>
    <w:rsid w:val="00A152DA"/>
    <w:rsid w:val="00A22A87"/>
    <w:rsid w:val="00A2302B"/>
    <w:rsid w:val="00A24DA4"/>
    <w:rsid w:val="00A41954"/>
    <w:rsid w:val="00A458D8"/>
    <w:rsid w:val="00A46E4B"/>
    <w:rsid w:val="00A51E11"/>
    <w:rsid w:val="00A562B6"/>
    <w:rsid w:val="00A62D80"/>
    <w:rsid w:val="00A70FCD"/>
    <w:rsid w:val="00A731FA"/>
    <w:rsid w:val="00AA0E16"/>
    <w:rsid w:val="00AC7070"/>
    <w:rsid w:val="00AD3315"/>
    <w:rsid w:val="00AD4F4E"/>
    <w:rsid w:val="00AE09A1"/>
    <w:rsid w:val="00AF1300"/>
    <w:rsid w:val="00AF1669"/>
    <w:rsid w:val="00B06B1A"/>
    <w:rsid w:val="00B21069"/>
    <w:rsid w:val="00B33E13"/>
    <w:rsid w:val="00B67DD6"/>
    <w:rsid w:val="00B83602"/>
    <w:rsid w:val="00B83962"/>
    <w:rsid w:val="00B970B6"/>
    <w:rsid w:val="00BB0515"/>
    <w:rsid w:val="00BD1E01"/>
    <w:rsid w:val="00C061D9"/>
    <w:rsid w:val="00C2359C"/>
    <w:rsid w:val="00C409AE"/>
    <w:rsid w:val="00C51588"/>
    <w:rsid w:val="00C65046"/>
    <w:rsid w:val="00C861FE"/>
    <w:rsid w:val="00C92E2A"/>
    <w:rsid w:val="00C93C05"/>
    <w:rsid w:val="00CB1B1C"/>
    <w:rsid w:val="00CB7296"/>
    <w:rsid w:val="00CE6D49"/>
    <w:rsid w:val="00CE7511"/>
    <w:rsid w:val="00CF24E3"/>
    <w:rsid w:val="00CF5C84"/>
    <w:rsid w:val="00CF63B5"/>
    <w:rsid w:val="00D108F9"/>
    <w:rsid w:val="00D317BD"/>
    <w:rsid w:val="00D360A5"/>
    <w:rsid w:val="00D41874"/>
    <w:rsid w:val="00D42DE6"/>
    <w:rsid w:val="00D43C00"/>
    <w:rsid w:val="00D4572E"/>
    <w:rsid w:val="00D473A8"/>
    <w:rsid w:val="00D67C3B"/>
    <w:rsid w:val="00D73A20"/>
    <w:rsid w:val="00D813C5"/>
    <w:rsid w:val="00D8534A"/>
    <w:rsid w:val="00D865E5"/>
    <w:rsid w:val="00D92F60"/>
    <w:rsid w:val="00D93968"/>
    <w:rsid w:val="00DA7640"/>
    <w:rsid w:val="00DC44D0"/>
    <w:rsid w:val="00DE24D3"/>
    <w:rsid w:val="00DE7021"/>
    <w:rsid w:val="00DF1684"/>
    <w:rsid w:val="00DF64DE"/>
    <w:rsid w:val="00E02DC2"/>
    <w:rsid w:val="00E16254"/>
    <w:rsid w:val="00E2392D"/>
    <w:rsid w:val="00E35E1D"/>
    <w:rsid w:val="00E402B0"/>
    <w:rsid w:val="00E40CF5"/>
    <w:rsid w:val="00E4188D"/>
    <w:rsid w:val="00E4326C"/>
    <w:rsid w:val="00E66870"/>
    <w:rsid w:val="00E80524"/>
    <w:rsid w:val="00EA485F"/>
    <w:rsid w:val="00EB6AFB"/>
    <w:rsid w:val="00EB703C"/>
    <w:rsid w:val="00EB7AB1"/>
    <w:rsid w:val="00EC6FA4"/>
    <w:rsid w:val="00ED47F9"/>
    <w:rsid w:val="00ED5491"/>
    <w:rsid w:val="00ED5CA5"/>
    <w:rsid w:val="00EE2CF1"/>
    <w:rsid w:val="00EE46D8"/>
    <w:rsid w:val="00F023A9"/>
    <w:rsid w:val="00F07CCB"/>
    <w:rsid w:val="00F25437"/>
    <w:rsid w:val="00F33F1E"/>
    <w:rsid w:val="00F37AAA"/>
    <w:rsid w:val="00F52FE0"/>
    <w:rsid w:val="00F577F1"/>
    <w:rsid w:val="00F71E6D"/>
    <w:rsid w:val="00F728D4"/>
    <w:rsid w:val="00F751DA"/>
    <w:rsid w:val="00F85E4B"/>
    <w:rsid w:val="00FA0DC0"/>
    <w:rsid w:val="00FA7C5E"/>
    <w:rsid w:val="00FB1498"/>
    <w:rsid w:val="00FB42AB"/>
    <w:rsid w:val="00FB6D63"/>
    <w:rsid w:val="00FD1598"/>
    <w:rsid w:val="00FD1FFB"/>
    <w:rsid w:val="00FD5A8C"/>
    <w:rsid w:val="00FD61AD"/>
    <w:rsid w:val="00FE6259"/>
    <w:rsid w:val="00FF1E6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3ED1"/>
    <w:pPr>
      <w:spacing w:line="276" w:lineRule="auto"/>
      <w:ind w:firstLine="567"/>
      <w:contextualSpacing/>
      <w:jc w:val="both"/>
    </w:pPr>
    <w:rPr>
      <w:rFonts w:ascii="Times New Roman" w:hAnsi="Times New Roman"/>
      <w:sz w:val="24"/>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4663"/>
    <w:pPr>
      <w:ind w:left="720"/>
    </w:pPr>
  </w:style>
  <w:style w:type="table" w:styleId="a4">
    <w:name w:val="Table Grid"/>
    <w:basedOn w:val="a1"/>
    <w:uiPriority w:val="59"/>
    <w:rsid w:val="00F07C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uiPriority w:val="99"/>
    <w:semiHidden/>
    <w:unhideWhenUsed/>
    <w:rsid w:val="00AF1669"/>
    <w:rPr>
      <w:sz w:val="16"/>
      <w:szCs w:val="16"/>
    </w:rPr>
  </w:style>
  <w:style w:type="paragraph" w:styleId="a6">
    <w:name w:val="annotation text"/>
    <w:basedOn w:val="a"/>
    <w:link w:val="a7"/>
    <w:uiPriority w:val="99"/>
    <w:semiHidden/>
    <w:unhideWhenUsed/>
    <w:rsid w:val="00AF1669"/>
    <w:pPr>
      <w:spacing w:line="240" w:lineRule="auto"/>
    </w:pPr>
    <w:rPr>
      <w:rFonts w:ascii="Calibri" w:hAnsi="Calibri"/>
      <w:sz w:val="20"/>
      <w:szCs w:val="20"/>
      <w:lang/>
    </w:rPr>
  </w:style>
  <w:style w:type="character" w:customStyle="1" w:styleId="a7">
    <w:name w:val="Текст примечания Знак"/>
    <w:link w:val="a6"/>
    <w:uiPriority w:val="99"/>
    <w:semiHidden/>
    <w:rsid w:val="00AF1669"/>
    <w:rPr>
      <w:sz w:val="20"/>
      <w:szCs w:val="20"/>
    </w:rPr>
  </w:style>
  <w:style w:type="paragraph" w:styleId="a8">
    <w:name w:val="annotation subject"/>
    <w:basedOn w:val="a6"/>
    <w:next w:val="a6"/>
    <w:link w:val="a9"/>
    <w:uiPriority w:val="99"/>
    <w:semiHidden/>
    <w:unhideWhenUsed/>
    <w:rsid w:val="00AF1669"/>
    <w:rPr>
      <w:b/>
      <w:bCs/>
    </w:rPr>
  </w:style>
  <w:style w:type="character" w:customStyle="1" w:styleId="a9">
    <w:name w:val="Тема примечания Знак"/>
    <w:link w:val="a8"/>
    <w:uiPriority w:val="99"/>
    <w:semiHidden/>
    <w:rsid w:val="00AF1669"/>
    <w:rPr>
      <w:b/>
      <w:bCs/>
      <w:sz w:val="20"/>
      <w:szCs w:val="20"/>
    </w:rPr>
  </w:style>
  <w:style w:type="paragraph" w:styleId="aa">
    <w:name w:val="Balloon Text"/>
    <w:basedOn w:val="a"/>
    <w:link w:val="ab"/>
    <w:uiPriority w:val="99"/>
    <w:semiHidden/>
    <w:unhideWhenUsed/>
    <w:rsid w:val="00AF1669"/>
    <w:pPr>
      <w:spacing w:line="240" w:lineRule="auto"/>
    </w:pPr>
    <w:rPr>
      <w:rFonts w:ascii="Tahoma" w:hAnsi="Tahoma"/>
      <w:sz w:val="16"/>
      <w:szCs w:val="16"/>
      <w:lang/>
    </w:rPr>
  </w:style>
  <w:style w:type="character" w:customStyle="1" w:styleId="ab">
    <w:name w:val="Текст выноски Знак"/>
    <w:link w:val="aa"/>
    <w:uiPriority w:val="99"/>
    <w:semiHidden/>
    <w:rsid w:val="00AF1669"/>
    <w:rPr>
      <w:rFonts w:ascii="Tahoma" w:hAnsi="Tahoma" w:cs="Tahoma"/>
      <w:sz w:val="16"/>
      <w:szCs w:val="16"/>
    </w:rPr>
  </w:style>
  <w:style w:type="paragraph" w:styleId="ac">
    <w:name w:val="Revision"/>
    <w:hidden/>
    <w:uiPriority w:val="99"/>
    <w:semiHidden/>
    <w:rsid w:val="00911378"/>
    <w:rPr>
      <w:sz w:val="22"/>
      <w:szCs w:val="22"/>
      <w:lang w:eastAsia="en-US"/>
    </w:rPr>
  </w:style>
  <w:style w:type="paragraph" w:styleId="ad">
    <w:name w:val="header"/>
    <w:basedOn w:val="a"/>
    <w:link w:val="ae"/>
    <w:uiPriority w:val="99"/>
    <w:semiHidden/>
    <w:unhideWhenUsed/>
    <w:rsid w:val="001F2B33"/>
    <w:pPr>
      <w:tabs>
        <w:tab w:val="center" w:pos="4677"/>
        <w:tab w:val="right" w:pos="9355"/>
      </w:tabs>
      <w:spacing w:line="240" w:lineRule="auto"/>
    </w:pPr>
  </w:style>
  <w:style w:type="character" w:customStyle="1" w:styleId="ae">
    <w:name w:val="Верхний колонтитул Знак"/>
    <w:basedOn w:val="a0"/>
    <w:link w:val="ad"/>
    <w:uiPriority w:val="99"/>
    <w:semiHidden/>
    <w:rsid w:val="001F2B33"/>
  </w:style>
  <w:style w:type="paragraph" w:styleId="af">
    <w:name w:val="footer"/>
    <w:basedOn w:val="a"/>
    <w:link w:val="af0"/>
    <w:uiPriority w:val="99"/>
    <w:semiHidden/>
    <w:unhideWhenUsed/>
    <w:rsid w:val="001F2B33"/>
    <w:pPr>
      <w:tabs>
        <w:tab w:val="center" w:pos="4677"/>
        <w:tab w:val="right" w:pos="9355"/>
      </w:tabs>
      <w:spacing w:line="240" w:lineRule="auto"/>
    </w:pPr>
  </w:style>
  <w:style w:type="character" w:customStyle="1" w:styleId="af0">
    <w:name w:val="Нижний колонтитул Знак"/>
    <w:basedOn w:val="a0"/>
    <w:link w:val="af"/>
    <w:uiPriority w:val="99"/>
    <w:semiHidden/>
    <w:rsid w:val="001F2B33"/>
  </w:style>
  <w:style w:type="paragraph" w:styleId="af1">
    <w:name w:val="Document Map"/>
    <w:basedOn w:val="a"/>
    <w:link w:val="af2"/>
    <w:uiPriority w:val="99"/>
    <w:semiHidden/>
    <w:unhideWhenUsed/>
    <w:rsid w:val="00576D34"/>
    <w:pPr>
      <w:spacing w:line="240" w:lineRule="auto"/>
    </w:pPr>
    <w:rPr>
      <w:rFonts w:ascii="Tahoma" w:hAnsi="Tahoma"/>
      <w:sz w:val="16"/>
      <w:szCs w:val="16"/>
      <w:lang/>
    </w:rPr>
  </w:style>
  <w:style w:type="character" w:customStyle="1" w:styleId="af2">
    <w:name w:val="Схема документа Знак"/>
    <w:link w:val="af1"/>
    <w:uiPriority w:val="99"/>
    <w:semiHidden/>
    <w:rsid w:val="00576D34"/>
    <w:rPr>
      <w:rFonts w:ascii="Tahoma" w:hAnsi="Tahoma" w:cs="Tahoma"/>
      <w:sz w:val="16"/>
      <w:szCs w:val="16"/>
    </w:rPr>
  </w:style>
  <w:style w:type="paragraph" w:customStyle="1" w:styleId="ConsNormal">
    <w:name w:val="ConsNormal"/>
    <w:rsid w:val="00871062"/>
    <w:pPr>
      <w:widowControl w:val="0"/>
      <w:autoSpaceDE w:val="0"/>
      <w:autoSpaceDN w:val="0"/>
      <w:adjustRightInd w:val="0"/>
      <w:ind w:firstLine="720"/>
    </w:pPr>
    <w:rPr>
      <w:rFonts w:ascii="Times New Roman" w:eastAsia="Times New Roman" w:hAnsi="Times New Roman"/>
    </w:rPr>
  </w:style>
  <w:style w:type="character" w:styleId="af3">
    <w:name w:val="Hyperlink"/>
    <w:uiPriority w:val="99"/>
    <w:unhideWhenUsed/>
    <w:rsid w:val="002E7B5F"/>
    <w:rPr>
      <w:color w:val="0000FF"/>
      <w:u w:val="single"/>
    </w:rPr>
  </w:style>
</w:styles>
</file>

<file path=word/webSettings.xml><?xml version="1.0" encoding="utf-8"?>
<w:webSettings xmlns:r="http://schemas.openxmlformats.org/officeDocument/2006/relationships" xmlns:w="http://schemas.openxmlformats.org/wordprocessingml/2006/main">
  <w:divs>
    <w:div w:id="164909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Zhukov.Aleksandr@gallurgy.ru" TargetMode="External"/><Relationship Id="rId18" Type="http://schemas.openxmlformats.org/officeDocument/2006/relationships/hyperlink" Target="mailto:ognewatania@yandex.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vp@uralgeopole.ru" TargetMode="External"/><Relationship Id="rId2" Type="http://schemas.openxmlformats.org/officeDocument/2006/relationships/numbering" Target="numbering.xml"/><Relationship Id="rId16" Type="http://schemas.openxmlformats.org/officeDocument/2006/relationships/hyperlink" Target="mailto:Zhukov.Aleksandr@gallurgy.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ognewatania@yandex.ru"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vp@uralgeopo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1DF14-8BE7-487E-889F-478899E70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9</Pages>
  <Words>3521</Words>
  <Characters>20071</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23545</CharactersWithSpaces>
  <SharedDoc>false</SharedDoc>
  <HLinks>
    <vt:vector size="36" baseType="variant">
      <vt:variant>
        <vt:i4>4587630</vt:i4>
      </vt:variant>
      <vt:variant>
        <vt:i4>15</vt:i4>
      </vt:variant>
      <vt:variant>
        <vt:i4>0</vt:i4>
      </vt:variant>
      <vt:variant>
        <vt:i4>5</vt:i4>
      </vt:variant>
      <vt:variant>
        <vt:lpwstr>mailto:ognewatania@yandex.ru</vt:lpwstr>
      </vt:variant>
      <vt:variant>
        <vt:lpwstr/>
      </vt:variant>
      <vt:variant>
        <vt:i4>6815838</vt:i4>
      </vt:variant>
      <vt:variant>
        <vt:i4>12</vt:i4>
      </vt:variant>
      <vt:variant>
        <vt:i4>0</vt:i4>
      </vt:variant>
      <vt:variant>
        <vt:i4>5</vt:i4>
      </vt:variant>
      <vt:variant>
        <vt:lpwstr>mailto:vp@uralgeopole.ru</vt:lpwstr>
      </vt:variant>
      <vt:variant>
        <vt:lpwstr/>
      </vt:variant>
      <vt:variant>
        <vt:i4>1704035</vt:i4>
      </vt:variant>
      <vt:variant>
        <vt:i4>9</vt:i4>
      </vt:variant>
      <vt:variant>
        <vt:i4>0</vt:i4>
      </vt:variant>
      <vt:variant>
        <vt:i4>5</vt:i4>
      </vt:variant>
      <vt:variant>
        <vt:lpwstr>mailto:Zhukov.Aleksandr@gallurgy.ru</vt:lpwstr>
      </vt:variant>
      <vt:variant>
        <vt:lpwstr/>
      </vt:variant>
      <vt:variant>
        <vt:i4>4587630</vt:i4>
      </vt:variant>
      <vt:variant>
        <vt:i4>6</vt:i4>
      </vt:variant>
      <vt:variant>
        <vt:i4>0</vt:i4>
      </vt:variant>
      <vt:variant>
        <vt:i4>5</vt:i4>
      </vt:variant>
      <vt:variant>
        <vt:lpwstr>mailto:ognewatania@yandex.ru</vt:lpwstr>
      </vt:variant>
      <vt:variant>
        <vt:lpwstr/>
      </vt:variant>
      <vt:variant>
        <vt:i4>6815838</vt:i4>
      </vt:variant>
      <vt:variant>
        <vt:i4>3</vt:i4>
      </vt:variant>
      <vt:variant>
        <vt:i4>0</vt:i4>
      </vt:variant>
      <vt:variant>
        <vt:i4>5</vt:i4>
      </vt:variant>
      <vt:variant>
        <vt:lpwstr>mailto:vp@uralgeopole.ru</vt:lpwstr>
      </vt:variant>
      <vt:variant>
        <vt:lpwstr/>
      </vt:variant>
      <vt:variant>
        <vt:i4>1704035</vt:i4>
      </vt:variant>
      <vt:variant>
        <vt:i4>0</vt:i4>
      </vt:variant>
      <vt:variant>
        <vt:i4>0</vt:i4>
      </vt:variant>
      <vt:variant>
        <vt:i4>5</vt:i4>
      </vt:variant>
      <vt:variant>
        <vt:lpwstr>mailto:Zhukov.Aleksandr@gallurgy.ru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Жуков Александр</dc:creator>
  <cp:keywords/>
  <cp:lastModifiedBy>Admin</cp:lastModifiedBy>
  <cp:revision>13</cp:revision>
  <cp:lastPrinted>2015-01-23T11:05:00Z</cp:lastPrinted>
  <dcterms:created xsi:type="dcterms:W3CDTF">2015-01-23T05:01:00Z</dcterms:created>
  <dcterms:modified xsi:type="dcterms:W3CDTF">2015-01-23T11:40:00Z</dcterms:modified>
</cp:coreProperties>
</file>